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B45" w:rsidRDefault="00F56B45">
      <w:pPr>
        <w:rPr>
          <w:rFonts w:ascii="黑体" w:eastAsia="黑体" w:hAnsi="黑体" w:cs="仿宋"/>
          <w:sz w:val="36"/>
          <w:szCs w:val="32"/>
        </w:rPr>
      </w:pPr>
    </w:p>
    <w:p w:rsidR="00B4587B" w:rsidRPr="00F56B45" w:rsidRDefault="00F56B45">
      <w:pPr>
        <w:rPr>
          <w:rFonts w:ascii="黑体" w:eastAsia="黑体" w:hAnsi="黑体" w:cs="仿宋"/>
          <w:sz w:val="36"/>
          <w:szCs w:val="32"/>
        </w:rPr>
      </w:pPr>
      <w:r w:rsidRPr="00F56B45">
        <w:rPr>
          <w:rFonts w:ascii="黑体" w:eastAsia="黑体" w:hAnsi="黑体" w:cs="仿宋" w:hint="eastAsia"/>
          <w:sz w:val="36"/>
          <w:szCs w:val="32"/>
        </w:rPr>
        <w:t>附件3：</w:t>
      </w:r>
      <w:r w:rsidR="00161CD3" w:rsidRPr="00161CD3">
        <w:rPr>
          <w:rFonts w:ascii="黑体" w:eastAsia="黑体" w:hAnsi="黑体" w:cs="仿宋" w:hint="eastAsia"/>
          <w:sz w:val="36"/>
          <w:szCs w:val="32"/>
        </w:rPr>
        <w:t>泰州市教育科学“十四五”规划2023年度课题申报说明</w:t>
      </w:r>
    </w:p>
    <w:p w:rsidR="00F56B45" w:rsidRDefault="00F56B45" w:rsidP="00F56B45">
      <w:pPr>
        <w:spacing w:line="5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F56B45" w:rsidRDefault="00F56B45" w:rsidP="00F56B45">
      <w:pPr>
        <w:spacing w:line="5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一、项目简介</w:t>
      </w:r>
    </w:p>
    <w:p w:rsidR="00F56B45" w:rsidRDefault="00161CD3" w:rsidP="00161CD3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泰州市</w:t>
      </w:r>
      <w:r w:rsidRPr="00161CD3">
        <w:rPr>
          <w:rFonts w:ascii="仿宋" w:eastAsia="仿宋" w:hAnsi="仿宋" w:cs="仿宋" w:hint="eastAsia"/>
          <w:sz w:val="32"/>
          <w:szCs w:val="32"/>
        </w:rPr>
        <w:t>教育科学“十四五”规划</w:t>
      </w:r>
      <w:r>
        <w:rPr>
          <w:rFonts w:ascii="仿宋" w:eastAsia="仿宋" w:hAnsi="仿宋" w:cs="仿宋" w:hint="eastAsia"/>
          <w:sz w:val="32"/>
          <w:szCs w:val="32"/>
        </w:rPr>
        <w:t>课题</w:t>
      </w:r>
      <w:r w:rsidR="00F56B45">
        <w:rPr>
          <w:rFonts w:ascii="仿宋" w:eastAsia="仿宋" w:hAnsi="仿宋" w:cs="仿宋" w:hint="eastAsia"/>
          <w:sz w:val="32"/>
          <w:szCs w:val="32"/>
        </w:rPr>
        <w:t>设重点和一般立项两类。</w:t>
      </w:r>
    </w:p>
    <w:p w:rsidR="00161CD3" w:rsidRDefault="00161CD3" w:rsidP="00161CD3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二、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申报条件</w:t>
      </w:r>
    </w:p>
    <w:p w:rsidR="00161CD3" w:rsidRDefault="00161CD3" w:rsidP="00161CD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1.</w:t>
      </w:r>
      <w:r w:rsidR="00CF77CE">
        <w:rPr>
          <w:rFonts w:ascii="仿宋" w:eastAsia="仿宋" w:hAnsi="仿宋" w:cs="仿宋" w:hint="eastAsia"/>
          <w:sz w:val="32"/>
          <w:szCs w:val="32"/>
        </w:rPr>
        <w:t>申报对象为本</w:t>
      </w:r>
      <w:r w:rsidR="00CF77CE">
        <w:rPr>
          <w:rFonts w:ascii="仿宋" w:eastAsia="仿宋" w:hAnsi="仿宋" w:cs="仿宋" w:hint="eastAsia"/>
          <w:sz w:val="32"/>
          <w:szCs w:val="32"/>
        </w:rPr>
        <w:t>市</w:t>
      </w:r>
      <w:r w:rsidR="00CF77CE">
        <w:rPr>
          <w:rFonts w:ascii="仿宋" w:eastAsia="仿宋" w:hAnsi="仿宋" w:cs="仿宋" w:hint="eastAsia"/>
          <w:sz w:val="32"/>
          <w:szCs w:val="32"/>
        </w:rPr>
        <w:t>普通中小学校、</w:t>
      </w:r>
      <w:r w:rsidR="00CF77CE">
        <w:rPr>
          <w:rFonts w:ascii="仿宋" w:eastAsia="仿宋" w:hAnsi="仿宋" w:cs="仿宋" w:hint="eastAsia"/>
          <w:sz w:val="32"/>
          <w:szCs w:val="32"/>
        </w:rPr>
        <w:t>中等职业学校、</w:t>
      </w:r>
      <w:r w:rsidR="00CF77CE">
        <w:rPr>
          <w:rFonts w:ascii="仿宋" w:eastAsia="仿宋" w:hAnsi="仿宋" w:cs="仿宋" w:hint="eastAsia"/>
          <w:sz w:val="32"/>
          <w:szCs w:val="32"/>
        </w:rPr>
        <w:t>特殊教育学校、幼儿园、教育行政</w:t>
      </w:r>
      <w:r w:rsidR="00CF77CE">
        <w:rPr>
          <w:rFonts w:ascii="仿宋" w:eastAsia="仿宋" w:hAnsi="仿宋" w:cs="仿宋" w:hint="eastAsia"/>
          <w:sz w:val="32"/>
          <w:szCs w:val="32"/>
        </w:rPr>
        <w:t>以及</w:t>
      </w:r>
      <w:r w:rsidR="00CF77CE">
        <w:rPr>
          <w:rFonts w:ascii="仿宋" w:eastAsia="仿宋" w:hAnsi="仿宋" w:cs="仿宋" w:hint="eastAsia"/>
          <w:sz w:val="32"/>
          <w:szCs w:val="32"/>
        </w:rPr>
        <w:t>教育科研</w:t>
      </w:r>
      <w:r w:rsidR="00CF77CE">
        <w:rPr>
          <w:rFonts w:ascii="仿宋" w:eastAsia="仿宋" w:hAnsi="仿宋" w:cs="仿宋" w:hint="eastAsia"/>
          <w:sz w:val="32"/>
          <w:szCs w:val="32"/>
        </w:rPr>
        <w:t>机构的</w:t>
      </w:r>
      <w:r w:rsidR="00CF77CE">
        <w:rPr>
          <w:rFonts w:ascii="仿宋" w:eastAsia="仿宋" w:hAnsi="仿宋" w:cs="仿宋" w:hint="eastAsia"/>
          <w:sz w:val="32"/>
          <w:szCs w:val="32"/>
        </w:rPr>
        <w:t>个人。</w:t>
      </w:r>
      <w:bookmarkStart w:id="0" w:name="_GoBack"/>
      <w:bookmarkEnd w:id="0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鼓励基层学校一线教师、乡村学校教师和年轻教师申报课题。</w:t>
      </w:r>
    </w:p>
    <w:p w:rsidR="00161CD3" w:rsidRDefault="00161CD3" w:rsidP="00161CD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2.</w:t>
      </w:r>
      <w:r w:rsid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报省课题中，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有在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省教科规划课题未结题的</w:t>
      </w:r>
      <w:r w:rsid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不得申报。</w:t>
      </w:r>
    </w:p>
    <w:p w:rsidR="00161CD3" w:rsidRPr="00CF77CE" w:rsidRDefault="00CF77CE" w:rsidP="00161CD3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3.市级课题确认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中，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有在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市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教科规划课题未结题的，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原则上不作考虑。</w:t>
      </w:r>
    </w:p>
    <w:p w:rsidR="00CF77CE" w:rsidRPr="00627933" w:rsidRDefault="00161CD3" w:rsidP="00CF77CE">
      <w:pPr>
        <w:autoSpaceDE w:val="0"/>
        <w:spacing w:line="54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  <w:shd w:val="clear" w:color="auto" w:fill="FFFFFF"/>
        </w:rPr>
      </w:pPr>
      <w:r w:rsidRPr="00627933">
        <w:rPr>
          <w:rFonts w:ascii="黑体" w:eastAsia="黑体" w:hAnsi="黑体" w:hint="eastAsia"/>
          <w:color w:val="333333"/>
          <w:sz w:val="32"/>
          <w:szCs w:val="32"/>
          <w:shd w:val="clear" w:color="auto" w:fill="FFFFFF"/>
        </w:rPr>
        <w:t>三、</w:t>
      </w:r>
      <w:r w:rsidR="00CF77CE" w:rsidRPr="00627933">
        <w:rPr>
          <w:rFonts w:ascii="黑体" w:eastAsia="黑体" w:hAnsi="黑体" w:hint="eastAsia"/>
          <w:color w:val="333333"/>
          <w:sz w:val="32"/>
          <w:szCs w:val="32"/>
          <w:shd w:val="clear" w:color="auto" w:fill="FFFFFF"/>
        </w:rPr>
        <w:t>研究领域</w:t>
      </w:r>
      <w:r w:rsidR="00CF77CE">
        <w:rPr>
          <w:rFonts w:ascii="黑体" w:eastAsia="黑体" w:hAnsi="黑体" w:hint="eastAsia"/>
          <w:color w:val="333333"/>
          <w:sz w:val="32"/>
          <w:szCs w:val="32"/>
          <w:shd w:val="clear" w:color="auto" w:fill="FFFFFF"/>
        </w:rPr>
        <w:t>及</w:t>
      </w:r>
      <w:r w:rsidR="00CF77CE" w:rsidRPr="00627933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选题指南</w:t>
      </w:r>
    </w:p>
    <w:p w:rsidR="00161CD3" w:rsidRPr="00CF77CE" w:rsidRDefault="00CF77CE" w:rsidP="00CF77CE">
      <w:pPr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参照《</w:t>
      </w:r>
      <w:r w:rsidR="00161CD3"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2023年度省教育科学规划课题研究领域</w:t>
      </w:r>
      <w:r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》《</w:t>
      </w:r>
      <w:r w:rsidR="00161CD3"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2023年度省教育科学规划委托专项课题选题指南</w:t>
      </w:r>
      <w:r w:rsidRPr="00CF77C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》执行。</w:t>
      </w:r>
    </w:p>
    <w:sectPr w:rsidR="00161CD3" w:rsidRPr="00CF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1D" w:rsidRDefault="00A84A1D" w:rsidP="00F56B45">
      <w:r>
        <w:separator/>
      </w:r>
    </w:p>
  </w:endnote>
  <w:endnote w:type="continuationSeparator" w:id="0">
    <w:p w:rsidR="00A84A1D" w:rsidRDefault="00A84A1D" w:rsidP="00F5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1D" w:rsidRDefault="00A84A1D" w:rsidP="00F56B45">
      <w:r>
        <w:separator/>
      </w:r>
    </w:p>
  </w:footnote>
  <w:footnote w:type="continuationSeparator" w:id="0">
    <w:p w:rsidR="00A84A1D" w:rsidRDefault="00A84A1D" w:rsidP="00F56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1E"/>
    <w:rsid w:val="00161CD3"/>
    <w:rsid w:val="00681B1E"/>
    <w:rsid w:val="008573EB"/>
    <w:rsid w:val="00921606"/>
    <w:rsid w:val="00A84A1D"/>
    <w:rsid w:val="00AA277F"/>
    <w:rsid w:val="00B4587B"/>
    <w:rsid w:val="00CF77CE"/>
    <w:rsid w:val="00F5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B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B45"/>
    <w:rPr>
      <w:sz w:val="18"/>
      <w:szCs w:val="18"/>
    </w:rPr>
  </w:style>
  <w:style w:type="paragraph" w:styleId="a5">
    <w:name w:val="List Paragraph"/>
    <w:basedOn w:val="a"/>
    <w:uiPriority w:val="34"/>
    <w:qFormat/>
    <w:rsid w:val="00161CD3"/>
    <w:pPr>
      <w:widowControl/>
      <w:ind w:left="720"/>
      <w:contextualSpacing/>
      <w:jc w:val="left"/>
    </w:pPr>
    <w:rPr>
      <w:rFonts w:cs="Times New Roman"/>
      <w:kern w:val="0"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B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B45"/>
    <w:rPr>
      <w:sz w:val="18"/>
      <w:szCs w:val="18"/>
    </w:rPr>
  </w:style>
  <w:style w:type="paragraph" w:styleId="a5">
    <w:name w:val="List Paragraph"/>
    <w:basedOn w:val="a"/>
    <w:uiPriority w:val="34"/>
    <w:qFormat/>
    <w:rsid w:val="00161CD3"/>
    <w:pPr>
      <w:widowControl/>
      <w:ind w:left="720"/>
      <w:contextualSpacing/>
      <w:jc w:val="left"/>
    </w:pPr>
    <w:rPr>
      <w:rFonts w:cs="Times New Roman"/>
      <w:kern w:val="0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</Words>
  <Characters>239</Characters>
  <Application>Microsoft Office Word</Application>
  <DocSecurity>0</DocSecurity>
  <Lines>1</Lines>
  <Paragraphs>1</Paragraphs>
  <ScaleCrop>false</ScaleCrop>
  <Company>微软中国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2023-07-27T06:27:00Z</dcterms:created>
  <dcterms:modified xsi:type="dcterms:W3CDTF">2023-07-27T07:38:00Z</dcterms:modified>
</cp:coreProperties>
</file>