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1094" w:lineRule="atLeast"/>
        <w:jc w:val="center"/>
        <w:rPr>
          <w:spacing w:val="-100"/>
          <w:w w:val="80"/>
        </w:rPr>
      </w:pPr>
      <w:bookmarkStart w:id="0" w:name="_Hlk134430723"/>
      <w:r>
        <w:rPr>
          <w:rFonts w:hint="eastAsia" w:ascii="仿宋_GB2312" w:eastAsia="仿宋_GB2312"/>
          <w:b/>
          <w:color w:val="FF0000"/>
          <w:spacing w:val="-110"/>
          <w:w w:val="80"/>
          <w:sz w:val="96"/>
        </w:rPr>
        <w:t>中共</w:t>
      </w:r>
      <w:r>
        <w:rPr>
          <w:rFonts w:ascii="仿宋_GB2312" w:eastAsia="仿宋_GB2312"/>
          <w:b/>
          <w:color w:val="FF0000"/>
          <w:spacing w:val="-110"/>
          <w:w w:val="80"/>
          <w:sz w:val="96"/>
        </w:rPr>
        <w:t>泰兴市</w:t>
      </w:r>
      <w:r>
        <w:rPr>
          <w:rFonts w:hint="eastAsia" w:ascii="仿宋_GB2312" w:eastAsia="仿宋_GB2312"/>
          <w:b/>
          <w:color w:val="FF0000"/>
          <w:spacing w:val="-110"/>
          <w:w w:val="80"/>
          <w:sz w:val="96"/>
        </w:rPr>
        <w:t>委</w:t>
      </w:r>
      <w:r>
        <w:rPr>
          <w:rFonts w:ascii="仿宋_GB2312" w:eastAsia="仿宋_GB2312"/>
          <w:b/>
          <w:color w:val="FF0000"/>
          <w:spacing w:val="-110"/>
          <w:w w:val="80"/>
          <w:sz w:val="96"/>
        </w:rPr>
        <w:t>教育</w:t>
      </w:r>
      <w:r>
        <w:rPr>
          <w:rFonts w:hint="eastAsia" w:ascii="仿宋_GB2312" w:eastAsia="仿宋_GB2312"/>
          <w:b/>
          <w:color w:val="FF0000"/>
          <w:spacing w:val="-110"/>
          <w:w w:val="80"/>
          <w:sz w:val="96"/>
        </w:rPr>
        <w:t>工作委员会</w:t>
      </w:r>
      <w:r>
        <w:rPr>
          <w:rFonts w:ascii="仿宋_GB2312" w:eastAsia="仿宋_GB2312"/>
          <w:b/>
          <w:color w:val="FF0000"/>
          <w:spacing w:val="-110"/>
          <w:w w:val="80"/>
          <w:sz w:val="96"/>
        </w:rPr>
        <w:t>文</w:t>
      </w:r>
      <w:r>
        <w:rPr>
          <w:rFonts w:ascii="仿宋_GB2312" w:eastAsia="仿宋_GB2312"/>
          <w:b/>
          <w:color w:val="FF0000"/>
          <w:spacing w:val="-100"/>
          <w:w w:val="80"/>
          <w:sz w:val="96"/>
        </w:rPr>
        <w:t>件</w:t>
      </w:r>
    </w:p>
    <w:p>
      <w:pPr>
        <w:snapToGrid w:val="0"/>
        <w:spacing w:line="453" w:lineRule="atLeast"/>
      </w:pPr>
    </w:p>
    <w:p>
      <w:pPr>
        <w:snapToGrid w:val="0"/>
        <w:spacing w:line="572" w:lineRule="atLeast"/>
        <w:jc w:val="center"/>
        <w:rPr>
          <w:rFonts w:hint="eastAsia" w:ascii="仿宋_GB2312" w:eastAsia="仿宋_GB2312"/>
          <w:sz w:val="32"/>
          <w:szCs w:val="32"/>
        </w:rPr>
      </w:pPr>
      <w:r>
        <mc:AlternateContent>
          <mc:Choice Requires="wps">
            <w:drawing>
              <wp:anchor distT="0" distB="0" distL="114300" distR="114300" simplePos="0" relativeHeight="251662336" behindDoc="0" locked="0" layoutInCell="1" allowOverlap="1">
                <wp:simplePos x="0" y="0"/>
                <wp:positionH relativeFrom="page">
                  <wp:posOffset>965835</wp:posOffset>
                </wp:positionH>
                <wp:positionV relativeFrom="page">
                  <wp:posOffset>2557145</wp:posOffset>
                </wp:positionV>
                <wp:extent cx="5594350" cy="3175"/>
                <wp:effectExtent l="0" t="21590" r="6350" b="32385"/>
                <wp:wrapNone/>
                <wp:docPr id="3" name="直接连接符 3"/>
                <wp:cNvGraphicFramePr/>
                <a:graphic xmlns:a="http://schemas.openxmlformats.org/drawingml/2006/main">
                  <a:graphicData uri="http://schemas.microsoft.com/office/word/2010/wordprocessingShape">
                    <wps:wsp>
                      <wps:cNvSpPr/>
                      <wps:spPr>
                        <a:xfrm>
                          <a:off x="0" y="0"/>
                          <a:ext cx="5594350" cy="3175"/>
                        </a:xfrm>
                        <a:prstGeom prst="line">
                          <a:avLst/>
                        </a:prstGeom>
                        <a:ln w="43199" cap="flat" cmpd="sng">
                          <a:solidFill>
                            <a:srgbClr val="FF0000"/>
                          </a:solidFill>
                          <a:prstDash val="solid"/>
                          <a:headEnd type="none" w="med" len="med"/>
                          <a:tailEnd type="none" w="med" len="med"/>
                        </a:ln>
                        <a:effectLst>
                          <a:outerShdw algn="ctr" rotWithShape="0">
                            <a:srgbClr val="C0C0C0"/>
                          </a:outerShdw>
                        </a:effectLst>
                      </wps:spPr>
                      <wps:bodyPr upright="1"/>
                    </wps:wsp>
                  </a:graphicData>
                </a:graphic>
              </wp:anchor>
            </w:drawing>
          </mc:Choice>
          <mc:Fallback>
            <w:pict>
              <v:line id="_x0000_s1026" o:spid="_x0000_s1026" o:spt="20" style="position:absolute;left:0pt;margin-left:76.05pt;margin-top:201.35pt;height:0.25pt;width:440.5pt;mso-position-horizontal-relative:page;mso-position-vertical-relative:page;z-index:251662336;mso-width-relative:page;mso-height-relative:page;" filled="f" stroked="t" coordsize="21600,21600" o:gfxdata="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eCrrYAAAADAEAAA8AAAAAAAAAAQAgAAAAIgAAAGRycy9kb3ducmV2LnhtbFBLAQIUABQAAAAI&#10;AIdO4kA+gZKJJgIAAFMEAAAOAAAAAAAAAAEAIAAAACcBAABkcnMvZTJvRG9jLnhtbFBLBQYAAAAA&#10;BgAGAFkBAAC/BQAAAAA=&#10;">
                <v:fill on="f" alignshape="1" focussize="0,0"/>
                <v:stroke weight="3.40149606299213pt" color="#FF0000" joinstyle="round"/>
                <v:imagedata o:title=""/>
                <o:lock v:ext="edit" aspectratio="f"/>
                <v:shadow on="t" color="#C0C0C0" offset="0pt,0pt" origin="0f,0f" matrix="65536f,0f,0f,65536f"/>
              </v:line>
            </w:pict>
          </mc:Fallback>
        </mc:AlternateContent>
      </w:r>
      <w:r>
        <w:rPr>
          <w:rFonts w:hint="eastAsia" w:ascii="仿宋_GB2312" w:hAnsi="宋体" w:eastAsia="仿宋_GB2312"/>
          <w:sz w:val="32"/>
          <w:szCs w:val="32"/>
        </w:rPr>
        <w:t xml:space="preserve"> </w:t>
      </w:r>
    </w:p>
    <w:p>
      <w:pPr>
        <w:jc w:val="center"/>
        <w:rPr>
          <w:rFonts w:hint="eastAsia"/>
          <w:sz w:val="36"/>
          <w:szCs w:val="36"/>
        </w:rPr>
      </w:pPr>
    </w:p>
    <w:p>
      <w:pPr>
        <w:spacing w:line="600" w:lineRule="exact"/>
        <w:jc w:val="center"/>
        <w:rPr>
          <w:rFonts w:hint="eastAsia" w:ascii="方正小标宋简体" w:hAnsi="方正小标宋简体" w:eastAsia="方正小标宋简体" w:cs="方正小标宋简体"/>
          <w:sz w:val="44"/>
          <w:szCs w:val="44"/>
        </w:rPr>
      </w:pPr>
      <w:bookmarkStart w:id="1" w:name="_GoBack"/>
      <w:r>
        <w:rPr>
          <w:rFonts w:hint="eastAsia" w:ascii="方正小标宋简体" w:hAnsi="方正小标宋简体" w:eastAsia="方正小标宋简体" w:cs="方正小标宋简体"/>
          <w:spacing w:val="-20"/>
          <w:sz w:val="44"/>
          <w:szCs w:val="44"/>
        </w:rPr>
        <w:t>转发关于在全市开展2023年“红十字博爱万人捐”</w:t>
      </w:r>
      <w:r>
        <w:rPr>
          <w:rFonts w:hint="eastAsia" w:ascii="方正小标宋简体" w:hAnsi="方正小标宋简体" w:eastAsia="方正小标宋简体" w:cs="方正小标宋简体"/>
          <w:sz w:val="44"/>
          <w:szCs w:val="44"/>
        </w:rPr>
        <w:t>活动的实施意见的通知</w:t>
      </w:r>
      <w:bookmarkEnd w:id="1"/>
    </w:p>
    <w:p>
      <w:pPr>
        <w:spacing w:line="540" w:lineRule="exact"/>
        <w:jc w:val="center"/>
        <w:rPr>
          <w:rFonts w:ascii="宋体" w:hAnsi="宋体"/>
          <w:sz w:val="44"/>
          <w:szCs w:val="44"/>
        </w:rPr>
      </w:pPr>
    </w:p>
    <w:p>
      <w:pPr>
        <w:spacing w:line="540" w:lineRule="exact"/>
        <w:ind w:left="1"/>
        <w:rPr>
          <w:rFonts w:hint="eastAsia" w:ascii="仿宋_GB2312" w:hAnsi="仿宋" w:eastAsia="仿宋_GB2312"/>
          <w:sz w:val="32"/>
          <w:szCs w:val="32"/>
        </w:rPr>
      </w:pPr>
      <w:r>
        <w:rPr>
          <w:rFonts w:hint="eastAsia" w:ascii="仿宋_GB2312" w:hAnsi="仿宋" w:eastAsia="仿宋_GB2312"/>
          <w:sz w:val="32"/>
          <w:szCs w:val="32"/>
        </w:rPr>
        <w:t>各学校：</w:t>
      </w:r>
    </w:p>
    <w:p>
      <w:pPr>
        <w:spacing w:line="560" w:lineRule="exact"/>
        <w:ind w:firstLine="640" w:firstLineChars="200"/>
        <w:jc w:val="both"/>
        <w:rPr>
          <w:rFonts w:hint="eastAsia" w:ascii="仿宋_GB2312" w:eastAsia="仿宋_GB2312"/>
          <w:sz w:val="32"/>
          <w:szCs w:val="32"/>
        </w:rPr>
      </w:pPr>
      <w:r>
        <w:rPr>
          <w:rFonts w:hint="eastAsia" w:ascii="仿宋_GB2312" w:hAnsi="仿宋" w:eastAsia="仿宋_GB2312"/>
          <w:sz w:val="32"/>
          <w:szCs w:val="32"/>
        </w:rPr>
        <w:t>现将</w:t>
      </w:r>
      <w:r>
        <w:rPr>
          <w:rFonts w:hint="eastAsia" w:ascii="仿宋_GB2312" w:eastAsia="仿宋_GB2312"/>
          <w:sz w:val="32"/>
          <w:szCs w:val="32"/>
        </w:rPr>
        <w:t>市委办公室 市政府办公室《</w:t>
      </w:r>
      <w:r>
        <w:rPr>
          <w:rFonts w:hint="eastAsia" w:ascii="仿宋_GB2312" w:hAnsi="宋体" w:eastAsia="仿宋_GB2312" w:cs="宋体"/>
          <w:sz w:val="32"/>
          <w:szCs w:val="32"/>
        </w:rPr>
        <w:t>转发市委组织部等部门</w:t>
      </w:r>
      <w:r>
        <w:rPr>
          <w:rFonts w:hint="eastAsia" w:ascii="宋体" w:hAnsi="宋体" w:cs="宋体"/>
          <w:sz w:val="32"/>
          <w:szCs w:val="32"/>
        </w:rPr>
        <w:t>〈</w:t>
      </w:r>
      <w:r>
        <w:rPr>
          <w:rFonts w:hint="eastAsia" w:ascii="仿宋_GB2312" w:hAnsi="宋体" w:eastAsia="仿宋_GB2312" w:cs="宋体"/>
          <w:sz w:val="32"/>
          <w:szCs w:val="32"/>
        </w:rPr>
        <w:t>关于在全市开展</w:t>
      </w:r>
      <w:r>
        <w:rPr>
          <w:rFonts w:hint="eastAsia" w:ascii="仿宋_GB2312" w:hAnsi="宋体" w:eastAsia="仿宋_GB2312" w:cs="宋体"/>
          <w:spacing w:val="-17"/>
          <w:sz w:val="32"/>
          <w:szCs w:val="32"/>
        </w:rPr>
        <w:t>202</w:t>
      </w:r>
      <w:r>
        <w:rPr>
          <w:rFonts w:ascii="仿宋_GB2312" w:hAnsi="宋体" w:eastAsia="仿宋_GB2312" w:cs="宋体"/>
          <w:spacing w:val="-17"/>
          <w:sz w:val="32"/>
          <w:szCs w:val="32"/>
        </w:rPr>
        <w:t>3</w:t>
      </w:r>
      <w:r>
        <w:rPr>
          <w:rFonts w:hint="eastAsia" w:ascii="仿宋_GB2312" w:hAnsi="宋体" w:eastAsia="仿宋_GB2312" w:cs="宋体"/>
          <w:spacing w:val="-17"/>
          <w:sz w:val="32"/>
          <w:szCs w:val="32"/>
        </w:rPr>
        <w:t>年“红十字博爱万人捐”活动的实施意见</w:t>
      </w:r>
      <w:r>
        <w:rPr>
          <w:rFonts w:hint="eastAsia" w:ascii="宋体" w:hAnsi="宋体" w:cs="宋体"/>
          <w:sz w:val="32"/>
          <w:szCs w:val="32"/>
        </w:rPr>
        <w:t>〉</w:t>
      </w:r>
      <w:r>
        <w:rPr>
          <w:rFonts w:hint="eastAsia" w:ascii="仿宋_GB2312" w:hAnsi="宋体" w:eastAsia="仿宋_GB2312" w:cs="宋体"/>
          <w:spacing w:val="-10"/>
          <w:sz w:val="32"/>
          <w:szCs w:val="32"/>
        </w:rPr>
        <w:t>的通知》</w:t>
      </w:r>
      <w:r>
        <w:rPr>
          <w:rFonts w:hint="eastAsia" w:ascii="仿宋_GB2312" w:hAnsi="宋体" w:eastAsia="仿宋_GB2312" w:cs="宋体"/>
          <w:spacing w:val="-10"/>
          <w:sz w:val="32"/>
          <w:szCs w:val="32"/>
          <w:lang w:eastAsia="zh-CN"/>
        </w:rPr>
        <w:t>（</w:t>
      </w:r>
      <w:r>
        <w:rPr>
          <w:rFonts w:hint="eastAsia" w:ascii="仿宋_GB2312" w:hAnsi="宋体" w:eastAsia="仿宋_GB2312" w:cs="宋体"/>
          <w:sz w:val="32"/>
          <w:szCs w:val="32"/>
        </w:rPr>
        <w:t>泰委办字</w:t>
      </w:r>
      <w:r>
        <w:rPr>
          <w:rFonts w:ascii="Times New Roman" w:hAnsi="Times New Roman" w:eastAsia="仿宋_GB2312" w:cs="Times New Roman"/>
          <w:sz w:val="32"/>
          <w:szCs w:val="32"/>
        </w:rPr>
        <w:t>〔2023〕</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号</w:t>
      </w:r>
      <w:r>
        <w:rPr>
          <w:rFonts w:hint="eastAsia" w:ascii="Times New Roman" w:hAnsi="Times New Roman" w:eastAsia="仿宋_GB2312" w:cs="Times New Roman"/>
          <w:sz w:val="32"/>
          <w:szCs w:val="32"/>
          <w:lang w:eastAsia="zh-CN"/>
        </w:rPr>
        <w:t>）</w:t>
      </w:r>
      <w:r>
        <w:rPr>
          <w:rFonts w:hint="eastAsia" w:ascii="仿宋_GB2312" w:hAnsi="仿宋" w:eastAsia="仿宋_GB2312"/>
          <w:sz w:val="32"/>
          <w:szCs w:val="32"/>
        </w:rPr>
        <w:t>转发给你们，请组织教师积极参加，数额不限，倡导捐献一日工资，各乡镇学校将捐款交乡镇红十字会统一上交，城区各学校将捐款自行交市红十字会，也可直接扫码上交（二维码见附件），截止时间：7月25日。</w:t>
      </w:r>
    </w:p>
    <w:p>
      <w:pPr>
        <w:spacing w:line="540" w:lineRule="exact"/>
        <w:ind w:firstLine="640"/>
        <w:rPr>
          <w:rFonts w:hint="eastAsia" w:ascii="仿宋_GB2312" w:hAnsi="仿宋" w:eastAsia="仿宋_GB2312"/>
          <w:sz w:val="32"/>
          <w:szCs w:val="32"/>
        </w:rPr>
      </w:pPr>
    </w:p>
    <w:p>
      <w:pPr>
        <w:spacing w:line="540" w:lineRule="exact"/>
        <w:ind w:left="1245" w:leftChars="250" w:hanging="720" w:hangingChars="200"/>
        <w:rPr>
          <w:rFonts w:hint="eastAsia" w:ascii="仿宋_GB2312" w:hAnsi="宋体" w:eastAsia="仿宋_GB2312" w:cs="宋体"/>
          <w:sz w:val="32"/>
          <w:szCs w:val="32"/>
        </w:rPr>
      </w:pPr>
      <w:r>
        <w:rPr>
          <w:rFonts w:hint="eastAsia" w:ascii="仿宋_GB2312" w:hAnsi="仿宋" w:eastAsia="仿宋_GB2312"/>
          <w:spacing w:val="20"/>
          <w:sz w:val="32"/>
          <w:szCs w:val="32"/>
        </w:rPr>
        <w:t>附件：</w:t>
      </w:r>
      <w:r>
        <w:rPr>
          <w:rFonts w:hint="eastAsia" w:ascii="仿宋_GB2312" w:hAnsi="宋体" w:eastAsia="仿宋_GB2312"/>
          <w:sz w:val="32"/>
          <w:szCs w:val="32"/>
        </w:rPr>
        <w:t xml:space="preserve">市委办公室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市政府办公室</w:t>
      </w:r>
      <w:r>
        <w:rPr>
          <w:rFonts w:hint="eastAsia" w:ascii="仿宋_GB2312" w:hAnsi="宋体" w:eastAsia="仿宋_GB2312" w:cs="宋体"/>
          <w:sz w:val="32"/>
          <w:szCs w:val="32"/>
        </w:rPr>
        <w:t>转发市委组织部等部门</w:t>
      </w:r>
    </w:p>
    <w:p>
      <w:pPr>
        <w:spacing w:line="540" w:lineRule="exact"/>
        <w:ind w:left="1803" w:leftChars="706" w:hanging="320" w:hangingChars="100"/>
        <w:rPr>
          <w:rFonts w:hint="eastAsia" w:ascii="仿宋_GB2312" w:hAnsi="宋体" w:eastAsia="仿宋_GB2312" w:cs="宋体"/>
          <w:spacing w:val="-17"/>
          <w:sz w:val="32"/>
          <w:szCs w:val="32"/>
        </w:rPr>
      </w:pPr>
      <w:r>
        <w:rPr>
          <w:rFonts w:hint="eastAsia" w:ascii="仿宋_GB2312" w:hAnsi="宋体" w:eastAsia="仿宋_GB2312" w:cs="宋体"/>
          <w:sz w:val="32"/>
          <w:szCs w:val="32"/>
        </w:rPr>
        <w:t>《关于在全市开展</w:t>
      </w:r>
      <w:r>
        <w:rPr>
          <w:rFonts w:hint="eastAsia" w:ascii="仿宋_GB2312" w:hAnsi="宋体" w:eastAsia="仿宋_GB2312" w:cs="宋体"/>
          <w:spacing w:val="-17"/>
          <w:sz w:val="32"/>
          <w:szCs w:val="32"/>
        </w:rPr>
        <w:t>202</w:t>
      </w:r>
      <w:r>
        <w:rPr>
          <w:rFonts w:ascii="仿宋_GB2312" w:hAnsi="宋体" w:eastAsia="仿宋_GB2312" w:cs="宋体"/>
          <w:spacing w:val="-17"/>
          <w:sz w:val="32"/>
          <w:szCs w:val="32"/>
        </w:rPr>
        <w:t>3</w:t>
      </w:r>
      <w:r>
        <w:rPr>
          <w:rFonts w:hint="eastAsia" w:ascii="仿宋_GB2312" w:hAnsi="宋体" w:eastAsia="仿宋_GB2312" w:cs="宋体"/>
          <w:spacing w:val="-17"/>
          <w:sz w:val="32"/>
          <w:szCs w:val="32"/>
        </w:rPr>
        <w:t>年“红十字博爱万人捐”活动的</w:t>
      </w:r>
    </w:p>
    <w:p>
      <w:pPr>
        <w:spacing w:line="540" w:lineRule="exact"/>
        <w:ind w:left="1802" w:leftChars="858" w:firstLine="0" w:firstLineChars="0"/>
        <w:rPr>
          <w:rFonts w:hint="eastAsia" w:ascii="仿宋_GB2312" w:hAnsi="宋体" w:eastAsia="仿宋_GB2312"/>
          <w:sz w:val="32"/>
          <w:szCs w:val="32"/>
        </w:rPr>
      </w:pPr>
      <w:r>
        <w:rPr>
          <w:rFonts w:hint="eastAsia" w:ascii="仿宋_GB2312" w:hAnsi="宋体" w:eastAsia="仿宋_GB2312" w:cs="宋体"/>
          <w:spacing w:val="-17"/>
          <w:sz w:val="32"/>
          <w:szCs w:val="32"/>
        </w:rPr>
        <w:t>实施意见》</w:t>
      </w:r>
      <w:r>
        <w:rPr>
          <w:rFonts w:hint="eastAsia" w:ascii="仿宋_GB2312" w:hAnsi="宋体" w:eastAsia="仿宋_GB2312" w:cs="宋体"/>
          <w:spacing w:val="-10"/>
          <w:sz w:val="32"/>
          <w:szCs w:val="32"/>
        </w:rPr>
        <w:t>的通知</w:t>
      </w:r>
    </w:p>
    <w:p>
      <w:pPr>
        <w:tabs>
          <w:tab w:val="left" w:pos="7655"/>
        </w:tabs>
        <w:spacing w:line="480" w:lineRule="exact"/>
        <w:ind w:left="1590" w:leftChars="300" w:hanging="960" w:hangingChars="300"/>
        <w:rPr>
          <w:rFonts w:hint="eastAsia" w:ascii="仿宋_GB2312" w:hAnsi="仿宋" w:eastAsia="仿宋_GB2312"/>
          <w:sz w:val="32"/>
          <w:szCs w:val="32"/>
        </w:rPr>
      </w:pPr>
    </w:p>
    <w:p>
      <w:pPr>
        <w:pStyle w:val="2"/>
        <w:rPr>
          <w:rFonts w:hint="eastAsia"/>
        </w:rPr>
      </w:pPr>
    </w:p>
    <w:p>
      <w:pPr>
        <w:wordWrap w:val="0"/>
        <w:spacing w:line="520" w:lineRule="exact"/>
        <w:jc w:val="right"/>
        <w:rPr>
          <w:rFonts w:hint="default" w:ascii="仿宋_GB2312" w:hAnsi="仿宋" w:eastAsia="仿宋_GB2312"/>
          <w:sz w:val="32"/>
          <w:szCs w:val="32"/>
          <w:lang w:val="en-US" w:eastAsia="zh-CN"/>
        </w:rPr>
      </w:pPr>
      <w:r>
        <w:rPr>
          <w:rFonts w:hint="eastAsia" w:ascii="仿宋_GB2312" w:hAnsi="仿宋" w:eastAsia="仿宋_GB2312"/>
          <w:sz w:val="32"/>
          <w:szCs w:val="32"/>
        </w:rPr>
        <w:t xml:space="preserve">  中共泰兴市委教育工作委员会</w:t>
      </w:r>
      <w:r>
        <w:rPr>
          <w:rFonts w:hint="eastAsia" w:ascii="仿宋_GB2312" w:hAnsi="仿宋" w:eastAsia="仿宋_GB2312"/>
          <w:sz w:val="32"/>
          <w:szCs w:val="32"/>
          <w:lang w:val="en-US" w:eastAsia="zh-CN"/>
        </w:rPr>
        <w:t xml:space="preserve">  </w:t>
      </w:r>
    </w:p>
    <w:p>
      <w:pPr>
        <w:pStyle w:val="2"/>
        <w:ind w:right="1280" w:firstLine="640"/>
        <w:jc w:val="right"/>
        <w:rPr>
          <w:rFonts w:hint="eastAsia" w:ascii="仿宋_GB2312" w:hAnsi="仿宋" w:eastAsia="仿宋_GB2312" w:cs="Arial"/>
          <w:snapToGrid w:val="0"/>
          <w:color w:val="000000"/>
          <w:sz w:val="32"/>
          <w:szCs w:val="32"/>
          <w:lang w:val="en-US" w:eastAsia="zh-CN" w:bidi="ar-SA"/>
        </w:rPr>
      </w:pPr>
      <w:r>
        <w:rPr>
          <w:rFonts w:hint="eastAsia" w:ascii="仿宋_GB2312" w:hAnsi="仿宋" w:eastAsia="仿宋_GB2312" w:cs="Arial"/>
          <w:snapToGrid w:val="0"/>
          <w:color w:val="000000"/>
          <w:sz w:val="32"/>
          <w:szCs w:val="32"/>
          <w:lang w:val="en-US" w:eastAsia="zh-CN" w:bidi="ar-SA"/>
        </w:rPr>
        <w:t xml:space="preserve"> 2023年5月8日</w:t>
      </w:r>
    </w:p>
    <w:bookmarkEnd w:id="0"/>
    <w:p>
      <w:pPr>
        <w:spacing w:line="1600" w:lineRule="exact"/>
        <w:jc w:val="distribute"/>
        <w:rPr>
          <w:rFonts w:eastAsia="方正小标宋简体"/>
          <w:color w:val="FF0000"/>
          <w:w w:val="65"/>
          <w:sz w:val="120"/>
          <w:szCs w:val="120"/>
        </w:rPr>
      </w:pPr>
      <w:r>
        <w:rPr>
          <w:rFonts w:eastAsia="方正小标宋简体"/>
          <w:color w:val="FF0000"/>
          <w:w w:val="65"/>
          <w:sz w:val="120"/>
          <w:szCs w:val="120"/>
        </w:rPr>
        <w:t>中共泰兴市委办公室文件</w:t>
      </w:r>
    </w:p>
    <w:p>
      <w:pPr>
        <w:widowControl w:val="0"/>
        <w:kinsoku/>
        <w:autoSpaceDE/>
        <w:autoSpaceDN/>
        <w:adjustRightInd/>
        <w:spacing w:line="520" w:lineRule="exact"/>
        <w:jc w:val="center"/>
        <w:textAlignment w:val="auto"/>
        <w:rPr>
          <w:rFonts w:ascii="Times New Roman" w:hAnsi="Times New Roman" w:eastAsia="仿宋_GB2312" w:cs="Times New Roman"/>
          <w:sz w:val="32"/>
          <w:szCs w:val="32"/>
        </w:rPr>
      </w:pPr>
    </w:p>
    <w:p>
      <w:pPr>
        <w:pStyle w:val="2"/>
        <w:ind w:firstLine="560"/>
      </w:pPr>
    </w:p>
    <w:p>
      <w:pPr>
        <w:spacing w:line="560" w:lineRule="exact"/>
        <w:jc w:val="center"/>
        <w:rPr>
          <w:rFonts w:eastAsia="仿宋_GB2312"/>
          <w:sz w:val="32"/>
          <w:szCs w:val="32"/>
        </w:rPr>
      </w:pPr>
      <w:r>
        <w:rPr>
          <w:rFonts w:hint="eastAsia" w:ascii="仿宋_GB2312" w:hAnsi="宋体" w:eastAsia="仿宋_GB2312" w:cs="宋体"/>
          <w:sz w:val="32"/>
          <w:szCs w:val="32"/>
        </w:rPr>
        <w:t>泰委办字</w:t>
      </w:r>
      <w:r>
        <w:rPr>
          <w:rFonts w:ascii="Times New Roman" w:hAnsi="Times New Roman" w:eastAsia="仿宋_GB2312" w:cs="Times New Roman"/>
          <w:sz w:val="32"/>
          <w:szCs w:val="32"/>
        </w:rPr>
        <w:t>〔2023〕</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号</w:t>
      </w:r>
    </w:p>
    <w:p>
      <w:pPr>
        <w:widowControl w:val="0"/>
        <w:kinsoku/>
        <w:autoSpaceDE/>
        <w:autoSpaceDN/>
        <w:adjustRightInd/>
        <w:spacing w:line="560" w:lineRule="exact"/>
        <w:textAlignment w:val="auto"/>
        <w:rPr>
          <w:rFonts w:ascii="Times New Roman" w:hAnsi="Times New Roman" w:cs="Times New Roman"/>
        </w:rPr>
      </w:pPr>
      <w:r>
        <w:rPr>
          <w:rFonts w:hint="eastAsia" w:ascii="方正小标宋简体" w:hAnsi="方正小标宋简体" w:eastAsia="方正小标宋简体" w:cs="方正小标宋简体"/>
          <w:bCs/>
          <w:sz w:val="44"/>
          <w:szCs w:val="44"/>
        </w:rPr>
        <mc:AlternateContent>
          <mc:Choice Requires="wps">
            <w:drawing>
              <wp:anchor distT="0" distB="0" distL="114300" distR="114300" simplePos="0" relativeHeight="251661312" behindDoc="0" locked="0" layoutInCell="1" allowOverlap="1">
                <wp:simplePos x="0" y="0"/>
                <wp:positionH relativeFrom="column">
                  <wp:posOffset>-57150</wp:posOffset>
                </wp:positionH>
                <wp:positionV relativeFrom="paragraph">
                  <wp:posOffset>159385</wp:posOffset>
                </wp:positionV>
                <wp:extent cx="5715000" cy="0"/>
                <wp:effectExtent l="0" t="19050" r="0" b="19050"/>
                <wp:wrapNone/>
                <wp:docPr id="2" name="直接连接符 2"/>
                <wp:cNvGraphicFramePr/>
                <a:graphic xmlns:a="http://schemas.openxmlformats.org/drawingml/2006/main">
                  <a:graphicData uri="http://schemas.microsoft.com/office/word/2010/wordprocessingShape">
                    <wps:wsp>
                      <wps:cNvCnPr/>
                      <wps:spPr>
                        <a:xfrm>
                          <a:off x="951230" y="3541395"/>
                          <a:ext cx="5715000" cy="0"/>
                        </a:xfrm>
                        <a:prstGeom prst="line">
                          <a:avLst/>
                        </a:prstGeom>
                        <a:ln w="38100"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4.5pt;margin-top:12.55pt;height:0pt;width:450pt;z-index:251661312;mso-width-relative:page;mso-height-relative:page;" filled="f" stroked="t" coordsize="21600,21600" o:gfxdata="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om9+r2QAAAAgBAAAPAAAAAAAAAAEAIAAAACIAAABkcnMvZG93&#10;bnJldi54bWxQSwECFAAUAAAACACHTuJAor8mKf8BAADyAwAADgAAAAAAAAABACAAAAAoAQAAZHJz&#10;L2Uyb0RvYy54bWxQSwUGAAAAAAYABgBZAQAAmQUAAAAA&#10;">
                <v:fill on="f" focussize="0,0"/>
                <v:stroke weight="3pt" color="#FF0000" joinstyle="round"/>
                <v:imagedata o:title=""/>
                <o:lock v:ext="edit" aspectratio="f"/>
              </v:line>
            </w:pict>
          </mc:Fallback>
        </mc:AlternateContent>
      </w:r>
    </w:p>
    <w:p>
      <w:pPr>
        <w:widowControl w:val="0"/>
        <w:kinsoku/>
        <w:autoSpaceDE/>
        <w:autoSpaceDN/>
        <w:adjustRightInd/>
        <w:spacing w:line="600" w:lineRule="exact"/>
        <w:textAlignment w:val="auto"/>
        <w:rPr>
          <w:rFonts w:ascii="仿宋_GB2312" w:hAnsi="宋体" w:eastAsia="仿宋_GB2312" w:cs="宋体"/>
          <w:sz w:val="32"/>
          <w:szCs w:val="32"/>
        </w:rPr>
      </w:pPr>
    </w:p>
    <w:p>
      <w:pPr>
        <w:widowControl w:val="0"/>
        <w:kinsoku/>
        <w:autoSpaceDE/>
        <w:autoSpaceDN/>
        <w:adjustRightInd/>
        <w:spacing w:line="600" w:lineRule="exact"/>
        <w:textAlignment w:val="auto"/>
        <w:rPr>
          <w:rFonts w:ascii="仿宋_GB2312" w:hAnsi="宋体" w:eastAsia="仿宋_GB2312" w:cs="宋体"/>
          <w:sz w:val="32"/>
          <w:szCs w:val="32"/>
        </w:rPr>
      </w:pPr>
    </w:p>
    <w:p>
      <w:pPr>
        <w:widowControl w:val="0"/>
        <w:kinsoku/>
        <w:autoSpaceDE/>
        <w:autoSpaceDN/>
        <w:spacing w:line="52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市委办公室  市政府办公室</w:t>
      </w:r>
    </w:p>
    <w:p>
      <w:pPr>
        <w:widowControl w:val="0"/>
        <w:kinsoku/>
        <w:autoSpaceDE/>
        <w:autoSpaceDN/>
        <w:spacing w:line="520" w:lineRule="exact"/>
        <w:jc w:val="center"/>
        <w:rPr>
          <w:rFonts w:ascii="Times New Roman" w:hAnsi="Times New Roman" w:eastAsia="方正小标宋简体" w:cs="Times New Roman"/>
          <w:spacing w:val="-11"/>
          <w:sz w:val="44"/>
          <w:szCs w:val="44"/>
        </w:rPr>
      </w:pPr>
      <w:r>
        <w:rPr>
          <w:rFonts w:ascii="Times New Roman" w:hAnsi="Times New Roman" w:eastAsia="方正小标宋简体" w:cs="Times New Roman"/>
          <w:spacing w:val="-11"/>
          <w:sz w:val="44"/>
          <w:szCs w:val="44"/>
        </w:rPr>
        <w:t>转发市委组织部等部门《关于在全市开展</w:t>
      </w:r>
      <w:r>
        <w:rPr>
          <w:rFonts w:hint="eastAsia" w:ascii="Times New Roman" w:hAnsi="Times New Roman" w:eastAsia="方正小标宋简体" w:cs="Times New Roman"/>
          <w:spacing w:val="-11"/>
          <w:sz w:val="44"/>
          <w:szCs w:val="44"/>
        </w:rPr>
        <w:t>2023</w:t>
      </w:r>
      <w:r>
        <w:rPr>
          <w:rFonts w:ascii="Times New Roman" w:hAnsi="Times New Roman" w:eastAsia="方正小标宋简体" w:cs="Times New Roman"/>
          <w:spacing w:val="-11"/>
          <w:sz w:val="44"/>
          <w:szCs w:val="44"/>
        </w:rPr>
        <w:t>年</w:t>
      </w:r>
    </w:p>
    <w:p>
      <w:pPr>
        <w:widowControl w:val="0"/>
        <w:kinsoku/>
        <w:autoSpaceDE/>
        <w:autoSpaceDN/>
        <w:spacing w:line="520" w:lineRule="exact"/>
        <w:jc w:val="center"/>
        <w:rPr>
          <w:rFonts w:ascii="Times New Roman" w:hAnsi="Times New Roman" w:eastAsia="方正小标宋简体" w:cs="Times New Roman"/>
          <w:spacing w:val="-6"/>
          <w:sz w:val="44"/>
          <w:szCs w:val="44"/>
        </w:rPr>
      </w:pPr>
      <w:r>
        <w:rPr>
          <w:rFonts w:ascii="Times New Roman" w:hAnsi="Times New Roman" w:eastAsia="方正小标宋简体" w:cs="Times New Roman"/>
          <w:spacing w:val="-6"/>
          <w:sz w:val="44"/>
          <w:szCs w:val="44"/>
        </w:rPr>
        <w:t>“红十字博爱万人捐”活动的实施</w:t>
      </w:r>
      <w:r>
        <w:rPr>
          <w:rFonts w:hint="eastAsia" w:ascii="Times New Roman" w:hAnsi="Times New Roman" w:eastAsia="方正小标宋简体" w:cs="Times New Roman"/>
          <w:spacing w:val="-6"/>
          <w:sz w:val="44"/>
          <w:szCs w:val="44"/>
        </w:rPr>
        <w:t>方案</w:t>
      </w:r>
      <w:r>
        <w:rPr>
          <w:rFonts w:ascii="Times New Roman" w:hAnsi="Times New Roman" w:eastAsia="方正小标宋简体" w:cs="Times New Roman"/>
          <w:spacing w:val="-6"/>
          <w:sz w:val="44"/>
          <w:szCs w:val="44"/>
        </w:rPr>
        <w:t>》的通知</w:t>
      </w:r>
    </w:p>
    <w:p>
      <w:pPr>
        <w:spacing w:line="520" w:lineRule="exact"/>
        <w:jc w:val="center"/>
        <w:rPr>
          <w:rFonts w:ascii="Times New Roman" w:hAnsi="Times New Roman" w:cs="Times New Roman"/>
          <w:sz w:val="44"/>
          <w:szCs w:val="44"/>
        </w:rPr>
      </w:pPr>
    </w:p>
    <w:p>
      <w:pPr>
        <w:widowControl w:val="0"/>
        <w:kinsoku/>
        <w:autoSpaceDE/>
        <w:autoSpaceDN/>
        <w:snapToGrid/>
        <w:spacing w:line="520" w:lineRule="exact"/>
        <w:ind w:left="1"/>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各乡镇（街道）党委（党工委）、人民政府（办事处），各开发园区党工委、管委会</w:t>
      </w:r>
      <w:r>
        <w:rPr>
          <w:rFonts w:hint="eastAsia" w:ascii="Times New Roman" w:hAnsi="Times New Roman" w:eastAsia="楷体_GB2312" w:cs="Times New Roman"/>
          <w:sz w:val="32"/>
          <w:szCs w:val="32"/>
        </w:rPr>
        <w:t>（管理办）</w:t>
      </w:r>
      <w:r>
        <w:rPr>
          <w:rFonts w:ascii="Times New Roman" w:hAnsi="Times New Roman" w:eastAsia="楷体_GB2312" w:cs="Times New Roman"/>
          <w:sz w:val="32"/>
          <w:szCs w:val="32"/>
        </w:rPr>
        <w:t>，市委各部委办局，市各委办局，各市直单位、驻泰单位：</w:t>
      </w:r>
    </w:p>
    <w:p>
      <w:pPr>
        <w:widowControl w:val="0"/>
        <w:kinsoku/>
        <w:autoSpaceDE/>
        <w:autoSpaceDN/>
        <w:snapToGrid/>
        <w:spacing w:line="520" w:lineRule="exact"/>
        <w:ind w:firstLine="640"/>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现将市委组织部、市委宣传部、市文明办、市文体广电和旅游局、市红十字会《关于在全市开展</w:t>
      </w:r>
      <w:r>
        <w:rPr>
          <w:rFonts w:hint="eastAsia" w:ascii="Times New Roman" w:hAnsi="Times New Roman" w:eastAsia="楷体_GB2312" w:cs="Times New Roman"/>
          <w:sz w:val="32"/>
          <w:szCs w:val="32"/>
        </w:rPr>
        <w:t>2023</w:t>
      </w:r>
      <w:r>
        <w:rPr>
          <w:rFonts w:ascii="Times New Roman" w:hAnsi="Times New Roman" w:eastAsia="楷体_GB2312" w:cs="Times New Roman"/>
          <w:sz w:val="32"/>
          <w:szCs w:val="32"/>
        </w:rPr>
        <w:t>年“红十字博爱万人捐”活动的实施</w:t>
      </w:r>
      <w:r>
        <w:rPr>
          <w:rFonts w:hint="eastAsia" w:ascii="Times New Roman" w:hAnsi="Times New Roman" w:eastAsia="楷体_GB2312" w:cs="Times New Roman"/>
          <w:sz w:val="32"/>
          <w:szCs w:val="32"/>
        </w:rPr>
        <w:t>方案</w:t>
      </w:r>
      <w:r>
        <w:rPr>
          <w:rFonts w:ascii="Times New Roman" w:hAnsi="Times New Roman" w:eastAsia="楷体_GB2312" w:cs="Times New Roman"/>
          <w:sz w:val="32"/>
          <w:szCs w:val="32"/>
        </w:rPr>
        <w:t>》转发给你们，请认真贯彻执行。</w:t>
      </w:r>
    </w:p>
    <w:p>
      <w:pPr>
        <w:widowControl w:val="0"/>
        <w:tabs>
          <w:tab w:val="left" w:pos="7655"/>
        </w:tabs>
        <w:kinsoku/>
        <w:autoSpaceDE/>
        <w:autoSpaceDN/>
        <w:snapToGrid/>
        <w:spacing w:line="480" w:lineRule="exact"/>
        <w:jc w:val="both"/>
        <w:textAlignment w:val="auto"/>
        <w:rPr>
          <w:rFonts w:ascii="Times New Roman" w:hAnsi="Times New Roman" w:eastAsia="楷体_GB2312" w:cs="Times New Roman"/>
          <w:sz w:val="32"/>
          <w:szCs w:val="32"/>
        </w:rPr>
      </w:pPr>
    </w:p>
    <w:p>
      <w:pPr>
        <w:pStyle w:val="2"/>
        <w:spacing w:line="480" w:lineRule="exact"/>
        <w:ind w:firstLine="560"/>
      </w:pPr>
    </w:p>
    <w:p>
      <w:pPr>
        <w:widowControl w:val="0"/>
        <w:tabs>
          <w:tab w:val="left" w:pos="8820"/>
        </w:tabs>
        <w:kinsoku/>
        <w:autoSpaceDE/>
        <w:autoSpaceDN/>
        <w:snapToGrid/>
        <w:spacing w:line="560" w:lineRule="exact"/>
        <w:ind w:right="55"/>
        <w:jc w:val="center"/>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 xml:space="preserve">   中共泰兴市委办公室</w:t>
      </w:r>
      <w:r>
        <w:rPr>
          <w:rFonts w:hint="eastAsia" w:ascii="Times New Roman" w:hAnsi="Times New Roman" w:eastAsia="楷体_GB2312" w:cs="Times New Roman"/>
          <w:sz w:val="32"/>
          <w:szCs w:val="32"/>
        </w:rPr>
        <w:t xml:space="preserve">     </w:t>
      </w:r>
      <w:r>
        <w:rPr>
          <w:rFonts w:ascii="Times New Roman" w:hAnsi="Times New Roman" w:eastAsia="楷体_GB2312" w:cs="Times New Roman"/>
          <w:sz w:val="32"/>
        </w:rPr>
        <w:t xml:space="preserve"> 泰兴市人民政府办公室</w:t>
      </w:r>
    </w:p>
    <w:p>
      <w:pPr>
        <w:widowControl w:val="0"/>
        <w:tabs>
          <w:tab w:val="left" w:pos="7665"/>
        </w:tabs>
        <w:kinsoku/>
        <w:autoSpaceDE/>
        <w:autoSpaceDN/>
        <w:snapToGrid/>
        <w:spacing w:line="560" w:lineRule="exact"/>
        <w:jc w:val="both"/>
        <w:textAlignment w:val="auto"/>
        <w:rPr>
          <w:rFonts w:ascii="Times New Roman" w:hAnsi="Times New Roman" w:eastAsia="楷体_GB2312" w:cs="Times New Roman"/>
          <w:sz w:val="32"/>
        </w:rPr>
      </w:pPr>
      <w:r>
        <w:rPr>
          <w:rFonts w:ascii="Times New Roman" w:hAnsi="Times New Roman" w:eastAsia="楷体_GB2312" w:cs="Times New Roman"/>
          <w:sz w:val="32"/>
        </w:rPr>
        <w:t xml:space="preserve">                                 </w:t>
      </w:r>
      <w:r>
        <w:rPr>
          <w:rFonts w:hint="eastAsia" w:ascii="Times New Roman" w:hAnsi="Times New Roman" w:eastAsia="楷体_GB2312" w:cs="Times New Roman"/>
          <w:sz w:val="32"/>
        </w:rPr>
        <w:t xml:space="preserve"> 2023</w:t>
      </w:r>
      <w:r>
        <w:rPr>
          <w:rFonts w:ascii="Times New Roman" w:hAnsi="Times New Roman" w:eastAsia="楷体_GB2312" w:cs="Times New Roman"/>
          <w:sz w:val="32"/>
        </w:rPr>
        <w:t>年4月</w:t>
      </w:r>
      <w:r>
        <w:rPr>
          <w:rFonts w:hint="eastAsia" w:ascii="Times New Roman" w:hAnsi="Times New Roman" w:eastAsia="楷体_GB2312" w:cs="Times New Roman"/>
          <w:sz w:val="32"/>
        </w:rPr>
        <w:t>19</w:t>
      </w:r>
      <w:r>
        <w:rPr>
          <w:rFonts w:ascii="Times New Roman" w:hAnsi="Times New Roman" w:eastAsia="楷体_GB2312" w:cs="Times New Roman"/>
          <w:sz w:val="32"/>
        </w:rPr>
        <w:t xml:space="preserve">日 </w:t>
      </w:r>
    </w:p>
    <w:p>
      <w:pPr>
        <w:widowControl w:val="0"/>
        <w:kinsoku/>
        <w:autoSpaceDE/>
        <w:autoSpaceDN/>
        <w:spacing w:line="560" w:lineRule="exact"/>
        <w:jc w:val="both"/>
        <w:rPr>
          <w:rFonts w:ascii="Times New Roman" w:hAnsi="Times New Roman" w:eastAsia="方正小标宋简体" w:cs="Times New Roman"/>
          <w:sz w:val="44"/>
          <w:szCs w:val="44"/>
        </w:rPr>
      </w:pPr>
    </w:p>
    <w:p>
      <w:pPr>
        <w:widowControl w:val="0"/>
        <w:kinsoku/>
        <w:autoSpaceDE/>
        <w:autoSpaceDN/>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关于在全市开展</w:t>
      </w:r>
      <w:r>
        <w:rPr>
          <w:rFonts w:hint="eastAsia" w:ascii="Times New Roman" w:hAnsi="Times New Roman" w:eastAsia="方正小标宋简体" w:cs="Times New Roman"/>
          <w:sz w:val="44"/>
          <w:szCs w:val="44"/>
        </w:rPr>
        <w:t>2023</w:t>
      </w:r>
      <w:r>
        <w:rPr>
          <w:rFonts w:ascii="Times New Roman" w:hAnsi="Times New Roman" w:eastAsia="方正小标宋简体" w:cs="Times New Roman"/>
          <w:sz w:val="44"/>
          <w:szCs w:val="44"/>
        </w:rPr>
        <w:t>年“红十字博爱万人捐”</w:t>
      </w:r>
    </w:p>
    <w:p>
      <w:pPr>
        <w:widowControl w:val="0"/>
        <w:kinsoku/>
        <w:autoSpaceDE/>
        <w:autoSpaceDN/>
        <w:spacing w:line="560" w:lineRule="exact"/>
        <w:jc w:val="center"/>
        <w:rPr>
          <w:rFonts w:ascii="Times New Roman" w:hAnsi="Times New Roman" w:eastAsia="方正小标宋简体" w:cs="Times New Roman"/>
          <w:szCs w:val="32"/>
        </w:rPr>
      </w:pPr>
      <w:r>
        <w:rPr>
          <w:rFonts w:ascii="Times New Roman" w:hAnsi="Times New Roman" w:eastAsia="方正小标宋简体" w:cs="Times New Roman"/>
          <w:sz w:val="44"/>
          <w:szCs w:val="44"/>
        </w:rPr>
        <w:t>活动的实施</w:t>
      </w:r>
      <w:r>
        <w:rPr>
          <w:rFonts w:hint="eastAsia" w:ascii="Times New Roman" w:hAnsi="Times New Roman" w:eastAsia="方正小标宋简体" w:cs="Times New Roman"/>
          <w:sz w:val="44"/>
          <w:szCs w:val="44"/>
        </w:rPr>
        <w:t>方案</w:t>
      </w:r>
    </w:p>
    <w:p>
      <w:pPr>
        <w:widowControl w:val="0"/>
        <w:kinsoku/>
        <w:autoSpaceDE/>
        <w:autoSpaceDN/>
        <w:spacing w:line="560" w:lineRule="exact"/>
        <w:jc w:val="both"/>
        <w:rPr>
          <w:rFonts w:ascii="Times New Roman" w:hAnsi="Times New Roman" w:cs="Times New Roman"/>
          <w:sz w:val="44"/>
          <w:szCs w:val="44"/>
        </w:rPr>
      </w:pPr>
    </w:p>
    <w:p>
      <w:pPr>
        <w:widowControl w:val="0"/>
        <w:kinsoku/>
        <w:autoSpaceDE/>
        <w:autoSpaceDN/>
        <w:spacing w:line="560" w:lineRule="exact"/>
        <w:ind w:firstLine="64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为大力发展社会救助事业，广泛动员全社会爱心力量，进一步提高红十字会的人道救助能力和水平，充分发挥红十字会作为党和政府在人道救助领域的助手作用，根据《中华人民共和国红十字会法》《国务院关于促进红十字事业发展的意见》（国发〔2012〕25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中共江苏省委 江苏省人民政府</w:t>
      </w:r>
      <w:r>
        <w:rPr>
          <w:rFonts w:ascii="Times New Roman" w:hAnsi="Times New Roman" w:eastAsia="仿宋_GB2312" w:cs="Times New Roman"/>
          <w:sz w:val="32"/>
          <w:szCs w:val="32"/>
        </w:rPr>
        <w:t>关于进一步促进红十字事业发展的意见》（苏发〔2012〕22号）、《</w:t>
      </w:r>
      <w:r>
        <w:rPr>
          <w:rFonts w:hint="eastAsia" w:ascii="Times New Roman" w:hAnsi="Times New Roman" w:eastAsia="仿宋_GB2312" w:cs="Times New Roman"/>
          <w:sz w:val="32"/>
          <w:szCs w:val="32"/>
        </w:rPr>
        <w:t>中共泰州市委 泰州市人民政府</w:t>
      </w:r>
      <w:r>
        <w:rPr>
          <w:rFonts w:ascii="Times New Roman" w:hAnsi="Times New Roman" w:eastAsia="仿宋_GB2312" w:cs="Times New Roman"/>
          <w:sz w:val="32"/>
          <w:szCs w:val="32"/>
        </w:rPr>
        <w:t>关于进一步加快发展红十字事业的意见》（泰发〔2014〕25号）</w:t>
      </w:r>
      <w:r>
        <w:rPr>
          <w:rFonts w:hint="eastAsia" w:ascii="Times New Roman" w:hAnsi="Times New Roman" w:eastAsia="仿宋_GB2312" w:cs="Times New Roman"/>
          <w:sz w:val="32"/>
          <w:szCs w:val="32"/>
        </w:rPr>
        <w:t>、《江苏省红十字会条例》</w:t>
      </w:r>
      <w:r>
        <w:rPr>
          <w:rFonts w:ascii="Times New Roman" w:hAnsi="Times New Roman" w:eastAsia="仿宋_GB2312" w:cs="Times New Roman"/>
          <w:sz w:val="32"/>
          <w:szCs w:val="32"/>
        </w:rPr>
        <w:t>等有关文件要求，经研究，决定在全市开展“红十字博爱万人捐”活动。具体实施</w:t>
      </w:r>
      <w:r>
        <w:rPr>
          <w:rFonts w:hint="eastAsia" w:ascii="Times New Roman" w:hAnsi="Times New Roman" w:eastAsia="仿宋_GB2312" w:cs="Times New Roman"/>
          <w:sz w:val="32"/>
          <w:szCs w:val="32"/>
        </w:rPr>
        <w:t>方案</w:t>
      </w:r>
      <w:r>
        <w:rPr>
          <w:rFonts w:ascii="Times New Roman" w:hAnsi="Times New Roman" w:eastAsia="仿宋_GB2312" w:cs="Times New Roman"/>
          <w:sz w:val="32"/>
          <w:szCs w:val="32"/>
        </w:rPr>
        <w:t>如下：</w:t>
      </w:r>
    </w:p>
    <w:p>
      <w:pPr>
        <w:widowControl w:val="0"/>
        <w:kinsoku/>
        <w:autoSpaceDE/>
        <w:autoSpaceDN/>
        <w:spacing w:line="560" w:lineRule="exact"/>
        <w:ind w:firstLine="640"/>
        <w:jc w:val="both"/>
        <w:rPr>
          <w:rFonts w:ascii="Times New Roman" w:hAnsi="Times New Roman" w:eastAsia="黑体" w:cs="Times New Roman"/>
          <w:sz w:val="32"/>
          <w:szCs w:val="32"/>
        </w:rPr>
      </w:pPr>
      <w:r>
        <w:rPr>
          <w:rFonts w:ascii="Times New Roman" w:hAnsi="Times New Roman" w:eastAsia="黑体" w:cs="Times New Roman"/>
          <w:sz w:val="32"/>
          <w:szCs w:val="32"/>
        </w:rPr>
        <w:t>一、指导思想</w:t>
      </w:r>
    </w:p>
    <w:p>
      <w:pPr>
        <w:widowControl w:val="0"/>
        <w:kinsoku/>
        <w:autoSpaceDE/>
        <w:autoSpaceDN/>
        <w:spacing w:line="560" w:lineRule="exact"/>
        <w:ind w:firstLine="64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以《中国红十字会法》为依据，开展“红十字博爱万人捐”活动，推动红十字人道救助金的募集工作，营造全民热心公益、向上向善的文明氛围，为推动公益慈善事业发展作出积极贡献。</w:t>
      </w:r>
    </w:p>
    <w:p>
      <w:pPr>
        <w:widowControl w:val="0"/>
        <w:kinsoku/>
        <w:autoSpaceDE/>
        <w:autoSpaceDN/>
        <w:spacing w:line="560" w:lineRule="exact"/>
        <w:ind w:firstLine="640"/>
        <w:jc w:val="both"/>
        <w:rPr>
          <w:rFonts w:ascii="Times New Roman" w:hAnsi="Times New Roman" w:eastAsia="黑体" w:cs="Times New Roman"/>
          <w:sz w:val="32"/>
          <w:szCs w:val="32"/>
        </w:rPr>
      </w:pPr>
      <w:r>
        <w:rPr>
          <w:rFonts w:ascii="Times New Roman" w:hAnsi="Times New Roman" w:eastAsia="黑体" w:cs="Times New Roman"/>
          <w:sz w:val="32"/>
          <w:szCs w:val="32"/>
        </w:rPr>
        <w:t>二、时间安排</w:t>
      </w:r>
    </w:p>
    <w:p>
      <w:pPr>
        <w:widowControl w:val="0"/>
        <w:kinsoku/>
        <w:autoSpaceDE/>
        <w:autoSpaceDN/>
        <w:spacing w:line="560" w:lineRule="exact"/>
        <w:ind w:firstLine="64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活动时间为</w:t>
      </w:r>
      <w:r>
        <w:rPr>
          <w:rFonts w:hint="eastAsia" w:ascii="Times New Roman" w:hAnsi="Times New Roman" w:eastAsia="仿宋_GB2312" w:cs="Times New Roman"/>
          <w:sz w:val="32"/>
          <w:szCs w:val="32"/>
        </w:rPr>
        <w:t>2023</w:t>
      </w:r>
      <w:r>
        <w:rPr>
          <w:rFonts w:ascii="Times New Roman" w:hAnsi="Times New Roman" w:eastAsia="仿宋_GB2312" w:cs="Times New Roman"/>
          <w:sz w:val="32"/>
          <w:szCs w:val="32"/>
        </w:rPr>
        <w:t>年4月至7月。各乡镇（街道）、开发园区、部门、单位进行广泛的宣传动员，组织本单位、本系统干部职工积极捐款，7月25日前将捐款集中后统一汇至市红十字会捐款专户（见附件）。</w:t>
      </w:r>
    </w:p>
    <w:p>
      <w:pPr>
        <w:widowControl w:val="0"/>
        <w:kinsoku/>
        <w:autoSpaceDE/>
        <w:autoSpaceDN/>
        <w:spacing w:line="560" w:lineRule="exact"/>
        <w:ind w:firstLine="640"/>
        <w:jc w:val="both"/>
        <w:rPr>
          <w:rFonts w:ascii="Times New Roman" w:hAnsi="Times New Roman" w:eastAsia="黑体" w:cs="Times New Roman"/>
          <w:sz w:val="32"/>
          <w:szCs w:val="32"/>
        </w:rPr>
      </w:pPr>
      <w:r>
        <w:rPr>
          <w:rFonts w:ascii="Times New Roman" w:hAnsi="Times New Roman" w:eastAsia="黑体" w:cs="Times New Roman"/>
          <w:sz w:val="32"/>
          <w:szCs w:val="32"/>
        </w:rPr>
        <w:t>三、募捐范围和原则</w:t>
      </w:r>
    </w:p>
    <w:p>
      <w:pPr>
        <w:widowControl w:val="0"/>
        <w:kinsoku/>
        <w:autoSpaceDE/>
        <w:autoSpaceDN/>
        <w:spacing w:line="560" w:lineRule="exact"/>
        <w:ind w:firstLine="645"/>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募捐活动的参与对象为：市级机关各部门、各社会团体及其下属企事业单位；各乡镇（街道）、开发园区以及辖区内企业；全市各级各类学校、各医疗卫生机构以及社会各界人士。</w:t>
      </w:r>
    </w:p>
    <w:p>
      <w:pPr>
        <w:widowControl w:val="0"/>
        <w:kinsoku/>
        <w:autoSpaceDE/>
        <w:autoSpaceDN/>
        <w:spacing w:line="560" w:lineRule="exact"/>
        <w:ind w:firstLine="645"/>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募捐活动原则：“自觉自愿、重在参与”，以单位组织为主，禁止硬性摊派。鼓励和支持单位捐款，数额不限。倡导个人捐献一日工资。鼓励企业与红十字会建立人道领域战略合作关系，设立企业冠名博爱救助金，为人道救助工作提供资金支持。</w:t>
      </w:r>
    </w:p>
    <w:p>
      <w:pPr>
        <w:widowControl w:val="0"/>
        <w:kinsoku/>
        <w:autoSpaceDE/>
        <w:autoSpaceDN/>
        <w:spacing w:line="560" w:lineRule="exact"/>
        <w:ind w:firstLine="645"/>
        <w:jc w:val="both"/>
        <w:rPr>
          <w:rFonts w:ascii="Times New Roman" w:hAnsi="Times New Roman" w:eastAsia="仿宋_GB2312" w:cs="Times New Roman"/>
          <w:sz w:val="32"/>
          <w:szCs w:val="32"/>
        </w:rPr>
      </w:pPr>
      <w:r>
        <w:rPr>
          <w:rFonts w:ascii="Times New Roman" w:hAnsi="Times New Roman" w:eastAsia="黑体" w:cs="Times New Roman"/>
          <w:sz w:val="32"/>
          <w:szCs w:val="32"/>
        </w:rPr>
        <w:t>四、捐款用途</w:t>
      </w:r>
    </w:p>
    <w:p>
      <w:pPr>
        <w:widowControl w:val="0"/>
        <w:kinsoku/>
        <w:autoSpaceDE/>
        <w:autoSpaceDN/>
        <w:spacing w:line="560" w:lineRule="exact"/>
        <w:ind w:firstLine="645"/>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红十字博爱万人捐”活动筹得的善款用于红十字会开展人道救助活动。救助对象包括：我市遭受自然灾害且生活困难的群众、城乡低保家庭、下岗失业中的特困人员、城乡大病重病患者、贫困家庭学生、孤儿、麻风病休养员、生活困难的残疾人、贫困孤寡老人、遭受突发事件致生活困难的群众（含外来务工人员）等。各单位不得借“红十字博爱万人捐”活动之名将所筹捐款自行截留和使用。</w:t>
      </w:r>
    </w:p>
    <w:p>
      <w:pPr>
        <w:widowControl w:val="0"/>
        <w:kinsoku/>
        <w:autoSpaceDE/>
        <w:autoSpaceDN/>
        <w:spacing w:line="560" w:lineRule="exact"/>
        <w:jc w:val="both"/>
        <w:rPr>
          <w:rFonts w:ascii="Times New Roman" w:hAnsi="Times New Roman" w:eastAsia="黑体" w:cs="Times New Roman"/>
          <w:sz w:val="32"/>
          <w:szCs w:val="32"/>
        </w:rPr>
      </w:pPr>
      <w:r>
        <w:rPr>
          <w:rFonts w:ascii="Times New Roman" w:hAnsi="Times New Roman" w:eastAsia="黑体" w:cs="Times New Roman"/>
          <w:sz w:val="32"/>
          <w:szCs w:val="32"/>
        </w:rPr>
        <w:t xml:space="preserve">    五、活动要求</w:t>
      </w:r>
    </w:p>
    <w:p>
      <w:pPr>
        <w:widowControl w:val="0"/>
        <w:kinsoku/>
        <w:autoSpaceDE/>
        <w:autoSpaceDN/>
        <w:spacing w:line="560" w:lineRule="exact"/>
        <w:ind w:firstLine="641"/>
        <w:jc w:val="both"/>
        <w:rPr>
          <w:rFonts w:ascii="Times New Roman" w:hAnsi="Times New Roman" w:eastAsia="仿宋_GB2312" w:cs="Times New Roman"/>
          <w:sz w:val="32"/>
          <w:szCs w:val="32"/>
        </w:rPr>
      </w:pPr>
      <w:r>
        <w:rPr>
          <w:rFonts w:ascii="Times New Roman" w:hAnsi="Times New Roman" w:eastAsia="楷体_GB2312" w:cs="Times New Roman"/>
          <w:bCs/>
          <w:sz w:val="32"/>
          <w:szCs w:val="32"/>
        </w:rPr>
        <w:t>1.广泛宣传发动</w:t>
      </w:r>
      <w:r>
        <w:rPr>
          <w:rFonts w:ascii="Times New Roman" w:hAnsi="Times New Roman" w:eastAsia="楷体_GB2312" w:cs="Times New Roman"/>
          <w:sz w:val="32"/>
          <w:szCs w:val="32"/>
        </w:rPr>
        <w:t>。</w:t>
      </w:r>
      <w:r>
        <w:rPr>
          <w:rFonts w:ascii="Times New Roman" w:hAnsi="Times New Roman" w:eastAsia="仿宋_GB2312" w:cs="Times New Roman"/>
          <w:sz w:val="32"/>
          <w:szCs w:val="32"/>
        </w:rPr>
        <w:t>各单位在组织捐款前，要讲清开展募捐活动的意义和捐款的用途，激发大家的爱心，使捐款成为自觉行为。各新闻单位要扎实做好面上宣传工作，营造良好的舆论氛围，及时发现、挖掘募捐工作中的先进典型和感人事迹，弘扬社会正能量。</w:t>
      </w:r>
    </w:p>
    <w:p>
      <w:pPr>
        <w:widowControl w:val="0"/>
        <w:kinsoku/>
        <w:autoSpaceDE/>
        <w:autoSpaceDN/>
        <w:spacing w:line="560" w:lineRule="exact"/>
        <w:ind w:firstLine="645"/>
        <w:jc w:val="both"/>
        <w:rPr>
          <w:rFonts w:ascii="Times New Roman" w:hAnsi="Times New Roman" w:eastAsia="仿宋_GB2312" w:cs="Times New Roman"/>
          <w:sz w:val="32"/>
          <w:szCs w:val="32"/>
        </w:rPr>
      </w:pPr>
      <w:r>
        <w:rPr>
          <w:rFonts w:ascii="Times New Roman" w:hAnsi="Times New Roman" w:eastAsia="楷体_GB2312" w:cs="Times New Roman"/>
          <w:bCs/>
          <w:sz w:val="32"/>
          <w:szCs w:val="32"/>
        </w:rPr>
        <w:t>2.加强组织引导。</w:t>
      </w:r>
      <w:r>
        <w:rPr>
          <w:rFonts w:ascii="Times New Roman" w:hAnsi="Times New Roman" w:eastAsia="仿宋_GB2312" w:cs="Times New Roman"/>
          <w:sz w:val="32"/>
          <w:szCs w:val="32"/>
        </w:rPr>
        <w:t>各单位要加强对活动的组织领导，明确专人负责发动。广大党员干部带头参与募捐活动。教育、卫健部门要切实加大对学校和医疗卫生机构的组织发动工作；各乡镇（街道）、开发园区要加强对本区域内企业的宣传发动；各部门要加强对机关及下属企事业单位的组织发动。</w:t>
      </w:r>
    </w:p>
    <w:p>
      <w:pPr>
        <w:widowControl w:val="0"/>
        <w:kinsoku/>
        <w:autoSpaceDE/>
        <w:autoSpaceDN/>
        <w:spacing w:line="560" w:lineRule="exact"/>
        <w:ind w:firstLine="645"/>
        <w:jc w:val="both"/>
        <w:rPr>
          <w:rFonts w:ascii="Times New Roman" w:hAnsi="Times New Roman" w:eastAsia="仿宋_GB2312" w:cs="Times New Roman"/>
          <w:sz w:val="32"/>
          <w:szCs w:val="32"/>
        </w:rPr>
      </w:pPr>
      <w:r>
        <w:rPr>
          <w:rFonts w:ascii="Times New Roman" w:hAnsi="Times New Roman" w:eastAsia="楷体_GB2312" w:cs="Times New Roman"/>
          <w:bCs/>
          <w:sz w:val="32"/>
          <w:szCs w:val="32"/>
        </w:rPr>
        <w:t>3.严格捐款管理。</w:t>
      </w:r>
      <w:r>
        <w:rPr>
          <w:rFonts w:ascii="Times New Roman" w:hAnsi="Times New Roman" w:eastAsia="仿宋_GB2312" w:cs="Times New Roman"/>
          <w:sz w:val="32"/>
          <w:szCs w:val="32"/>
        </w:rPr>
        <w:t>各乡镇辖区内学校和医疗卫生机构捐款由乡镇红十字会负责代收代交，并做好票据交接工作，捐款数额单列，以便入账和公示；城区各学校和医疗卫生机构可自行将捐款交市红十字会。市红十字会要使用财政部门统一制发的捐赠收据，规范捐赠资金筹集和管理，收支情况主动接受财政、审计部门监督，并通过新闻媒体和网站等及时公告本年度捐款信息。</w:t>
      </w:r>
    </w:p>
    <w:p>
      <w:pPr>
        <w:widowControl w:val="0"/>
        <w:kinsoku/>
        <w:autoSpaceDE/>
        <w:autoSpaceDN/>
        <w:spacing w:line="560" w:lineRule="exact"/>
        <w:ind w:firstLine="645"/>
        <w:jc w:val="both"/>
        <w:rPr>
          <w:rFonts w:ascii="Times New Roman" w:hAnsi="Times New Roman" w:eastAsia="仿宋_GB2312" w:cs="Times New Roman"/>
          <w:b/>
          <w:bCs/>
          <w:sz w:val="32"/>
          <w:szCs w:val="32"/>
        </w:rPr>
      </w:pPr>
    </w:p>
    <w:p>
      <w:pPr>
        <w:widowControl w:val="0"/>
        <w:kinsoku/>
        <w:autoSpaceDE/>
        <w:autoSpaceDN/>
        <w:spacing w:line="560" w:lineRule="exact"/>
        <w:ind w:firstLine="64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附件：泰兴市红十字会捐款账户</w:t>
      </w:r>
    </w:p>
    <w:p>
      <w:pPr>
        <w:spacing w:line="560" w:lineRule="exact"/>
        <w:ind w:firstLine="1600" w:firstLineChars="500"/>
        <w:rPr>
          <w:rFonts w:ascii="Times New Roman" w:hAnsi="Times New Roman" w:eastAsia="仿宋_GB2312" w:cs="Times New Roman"/>
          <w:sz w:val="32"/>
          <w:szCs w:val="32"/>
        </w:rPr>
      </w:pPr>
    </w:p>
    <w:p>
      <w:pPr>
        <w:spacing w:line="560" w:lineRule="exact"/>
        <w:ind w:right="640" w:firstLine="1600" w:firstLineChars="500"/>
        <w:rPr>
          <w:rFonts w:ascii="Times New Roman" w:hAnsi="Times New Roman" w:eastAsia="仿宋_GB2312" w:cs="Times New Roman"/>
          <w:sz w:val="32"/>
          <w:szCs w:val="32"/>
        </w:rPr>
      </w:pPr>
    </w:p>
    <w:p>
      <w:pPr>
        <w:spacing w:line="560" w:lineRule="exact"/>
        <w:ind w:right="640" w:firstLine="1600" w:firstLineChars="500"/>
        <w:rPr>
          <w:rFonts w:ascii="Times New Roman" w:hAnsi="Times New Roman" w:eastAsia="仿宋_GB2312" w:cs="Times New Roman"/>
          <w:sz w:val="32"/>
          <w:szCs w:val="32"/>
        </w:rPr>
      </w:pPr>
    </w:p>
    <w:p>
      <w:pPr>
        <w:spacing w:line="560" w:lineRule="exact"/>
        <w:ind w:right="640" w:firstLine="1600" w:firstLineChars="500"/>
        <w:rPr>
          <w:rFonts w:ascii="Times New Roman" w:hAnsi="Times New Roman" w:eastAsia="仿宋_GB2312" w:cs="Times New Roman"/>
          <w:sz w:val="32"/>
          <w:szCs w:val="32"/>
        </w:rPr>
      </w:pPr>
      <w:r>
        <w:rPr>
          <w:rFonts w:ascii="Times New Roman" w:hAnsi="Times New Roman" w:cs="Times New Roman"/>
          <w:sz w:val="32"/>
        </w:rPr>
        <mc:AlternateContent>
          <mc:Choice Requires="wps">
            <w:drawing>
              <wp:anchor distT="0" distB="0" distL="114300" distR="114300" simplePos="0" relativeHeight="251659264" behindDoc="0" locked="0" layoutInCell="1" allowOverlap="1">
                <wp:simplePos x="0" y="0"/>
                <wp:positionH relativeFrom="column">
                  <wp:posOffset>3201035</wp:posOffset>
                </wp:positionH>
                <wp:positionV relativeFrom="paragraph">
                  <wp:posOffset>5080</wp:posOffset>
                </wp:positionV>
                <wp:extent cx="2094230" cy="19894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2094230" cy="1989455"/>
                        </a:xfrm>
                        <a:prstGeom prst="rect">
                          <a:avLst/>
                        </a:prstGeom>
                        <a:noFill/>
                        <a:ln>
                          <a:noFill/>
                        </a:ln>
                      </wps:spPr>
                      <wps:txbx>
                        <w:txbxContent>
                          <w:p>
                            <w:pPr>
                              <w:widowControl w:val="0"/>
                              <w:kinsoku/>
                              <w:autoSpaceDE/>
                              <w:autoSpaceDN/>
                              <w:adjustRightInd/>
                              <w:snapToGrid/>
                              <w:spacing w:line="600" w:lineRule="exact"/>
                              <w:jc w:val="distribute"/>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jc w:val="distribute"/>
                            </w:pPr>
                          </w:p>
                        </w:txbxContent>
                      </wps:txbx>
                      <wps:bodyPr upright="1"/>
                    </wps:wsp>
                  </a:graphicData>
                </a:graphic>
              </wp:anchor>
            </w:drawing>
          </mc:Choice>
          <mc:Fallback>
            <w:pict>
              <v:shape id="_x0000_s1026" o:spid="_x0000_s1026" o:spt="202" type="#_x0000_t202" style="position:absolute;left:0pt;margin-left:252.05pt;margin-top:0.4pt;height:156.65pt;width:164.9pt;z-index:251659264;mso-width-relative:page;mso-height-relative:page;" filled="f" stroked="f" coordsize="21600,21600" o:gfxdata="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tfEynVAAAA&#10;CAEAAA8AAAAAAAAAAQAgAAAAIgAAAGRycy9kb3ducmV2LnhtbFBLAQIUABQAAAAIAIdO4kD3sz2z&#10;rgEAAE8DAAAOAAAAAAAAAAEAIAAAACQBAABkcnMvZTJvRG9jLnhtbFBLBQYAAAAABgAGAFkBAABE&#10;BQAAAAA=&#10;">
                <v:fill on="f" focussize="0,0"/>
                <v:stroke on="f"/>
                <v:imagedata o:title=""/>
                <o:lock v:ext="edit" aspectratio="f"/>
                <v:textbox>
                  <w:txbxContent>
                    <w:p>
                      <w:pPr>
                        <w:widowControl w:val="0"/>
                        <w:kinsoku/>
                        <w:autoSpaceDE/>
                        <w:autoSpaceDN/>
                        <w:adjustRightInd/>
                        <w:snapToGrid/>
                        <w:spacing w:line="600" w:lineRule="exact"/>
                        <w:jc w:val="distribute"/>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jc w:val="distribute"/>
                      </w:pPr>
                    </w:p>
                  </w:txbxContent>
                </v:textbox>
              </v:shape>
            </w:pict>
          </mc:Fallback>
        </mc:AlternateContent>
      </w:r>
    </w:p>
    <w:p>
      <w:pPr>
        <w:spacing w:line="560" w:lineRule="exact"/>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spacing w:line="560" w:lineRule="exact"/>
        <w:rPr>
          <w:rFonts w:ascii="Times New Roman" w:hAnsi="Times New Roman" w:cs="Times New Roman"/>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附件</w:t>
      </w:r>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泰兴市红十字会捐款账户</w:t>
      </w:r>
    </w:p>
    <w:p>
      <w:pPr>
        <w:spacing w:line="560" w:lineRule="exact"/>
        <w:ind w:firstLine="480"/>
        <w:rPr>
          <w:rFonts w:ascii="Times New Roman" w:hAnsi="Times New Roman" w:cs="Times New Roman"/>
          <w:sz w:val="44"/>
          <w:szCs w:val="44"/>
        </w:rPr>
      </w:pPr>
    </w:p>
    <w:p>
      <w:pPr>
        <w:widowControl w:val="0"/>
        <w:kinsoku/>
        <w:autoSpaceDE/>
        <w:autoSpaceDN/>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账户名称：泰兴市红十字会</w:t>
      </w:r>
    </w:p>
    <w:p>
      <w:pPr>
        <w:widowControl w:val="0"/>
        <w:kinsoku/>
        <w:autoSpaceDE/>
        <w:autoSpaceDN/>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开 户 行：工行泰州泰兴支行营业部</w:t>
      </w:r>
    </w:p>
    <w:p>
      <w:pPr>
        <w:widowControl w:val="0"/>
        <w:kinsoku/>
        <w:autoSpaceDE/>
        <w:autoSpaceDN/>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账    号：1115926029300386509</w:t>
      </w:r>
    </w:p>
    <w:p>
      <w:pPr>
        <w:widowControl w:val="0"/>
        <w:kinsoku/>
        <w:spacing w:line="480" w:lineRule="auto"/>
        <w:ind w:firstLine="640" w:firstLineChars="200"/>
        <w:jc w:val="center"/>
        <w:textAlignment w:val="auto"/>
        <w:rPr>
          <w:rFonts w:ascii="Times New Roman" w:hAnsi="Times New Roman" w:eastAsia="仿宋" w:cs="Times New Roman"/>
          <w:sz w:val="32"/>
          <w:szCs w:val="32"/>
        </w:rPr>
      </w:pPr>
      <w:r>
        <w:rPr>
          <w:rFonts w:ascii="Times New Roman" w:hAnsi="Times New Roman" w:eastAsia="仿宋" w:cs="Times New Roman"/>
          <w:sz w:val="32"/>
          <w:szCs w:val="32"/>
        </w:rPr>
        <w:drawing>
          <wp:inline distT="0" distB="0" distL="114300" distR="114300">
            <wp:extent cx="2933700" cy="3048000"/>
            <wp:effectExtent l="0" t="0" r="0" b="0"/>
            <wp:docPr id="5" name="图片 2" descr="微信图片_20200213153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微信图片_20200213153335"/>
                    <pic:cNvPicPr>
                      <a:picLocks noChangeAspect="1"/>
                    </pic:cNvPicPr>
                  </pic:nvPicPr>
                  <pic:blipFill>
                    <a:blip r:embed="rId5"/>
                    <a:stretch>
                      <a:fillRect/>
                    </a:stretch>
                  </pic:blipFill>
                  <pic:spPr>
                    <a:xfrm>
                      <a:off x="0" y="0"/>
                      <a:ext cx="2933700" cy="3048000"/>
                    </a:xfrm>
                    <a:prstGeom prst="rect">
                      <a:avLst/>
                    </a:prstGeom>
                    <a:noFill/>
                    <a:ln>
                      <a:noFill/>
                    </a:ln>
                  </pic:spPr>
                </pic:pic>
              </a:graphicData>
            </a:graphic>
          </wp:inline>
        </w:drawing>
      </w:r>
    </w:p>
    <w:p>
      <w:pPr>
        <w:widowControl w:val="0"/>
        <w:kinsoku/>
        <w:spacing w:line="480" w:lineRule="auto"/>
        <w:ind w:firstLine="640" w:firstLineChars="200"/>
        <w:textAlignment w:val="auto"/>
        <w:rPr>
          <w:rFonts w:ascii="Times New Roman" w:hAnsi="Times New Roman" w:eastAsia="仿宋_GB2312" w:cs="Times New Roman"/>
          <w:sz w:val="32"/>
          <w:szCs w:val="32"/>
        </w:rPr>
      </w:pPr>
    </w:p>
    <w:p>
      <w:pPr>
        <w:widowControl w:val="0"/>
        <w:kinsoku/>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联系人：</w:t>
      </w:r>
      <w:r>
        <w:rPr>
          <w:rFonts w:hint="eastAsia" w:ascii="Times New Roman" w:hAnsi="Times New Roman" w:eastAsia="仿宋_GB2312" w:cs="Times New Roman"/>
          <w:sz w:val="32"/>
          <w:szCs w:val="32"/>
        </w:rPr>
        <w:t>周欣悦</w:t>
      </w:r>
      <w:r>
        <w:rPr>
          <w:rFonts w:ascii="Times New Roman" w:hAnsi="Times New Roman" w:eastAsia="仿宋_GB2312" w:cs="Times New Roman"/>
          <w:sz w:val="32"/>
          <w:szCs w:val="32"/>
        </w:rPr>
        <w:t xml:space="preserve">  联系电话：</w:t>
      </w:r>
      <w:r>
        <w:rPr>
          <w:rFonts w:hint="eastAsia" w:ascii="Times New Roman" w:hAnsi="Times New Roman" w:eastAsia="仿宋_GB2312" w:cs="Times New Roman"/>
          <w:sz w:val="32"/>
          <w:szCs w:val="32"/>
        </w:rPr>
        <w:t>87605010  17805106196</w:t>
      </w:r>
    </w:p>
    <w:p>
      <w:pPr>
        <w:widowControl w:val="0"/>
        <w:kinsoku/>
        <w:spacing w:line="560" w:lineRule="exact"/>
        <w:ind w:firstLine="640" w:firstLineChars="200"/>
        <w:textAlignment w:val="auto"/>
        <w:rPr>
          <w:rFonts w:ascii="Times New Roman" w:hAnsi="Times New Roman" w:eastAsia="仿宋_GB2312" w:cs="Times New Roman"/>
        </w:rPr>
      </w:pPr>
      <w:r>
        <w:rPr>
          <w:rFonts w:ascii="Times New Roman" w:hAnsi="Times New Roman" w:eastAsia="仿宋_GB2312" w:cs="Times New Roman"/>
          <w:sz w:val="32"/>
          <w:szCs w:val="32"/>
        </w:rPr>
        <w:t>地  址：市红十字会办公室（泰兴市公共卫生大楼609室）</w:t>
      </w:r>
    </w:p>
    <w:p>
      <w:pPr>
        <w:spacing w:line="500" w:lineRule="exact"/>
        <w:jc w:val="both"/>
        <w:rPr>
          <w:rFonts w:ascii="Times New Roman" w:hAnsi="Times New Roman" w:eastAsia="仿宋_GB2312" w:cs="Times New Roman"/>
          <w:sz w:val="44"/>
          <w:szCs w:val="44"/>
        </w:rPr>
      </w:pPr>
    </w:p>
    <w:p>
      <w:pPr>
        <w:widowControl w:val="0"/>
        <w:spacing w:line="560" w:lineRule="exact"/>
        <w:ind w:firstLine="640" w:firstLineChars="200"/>
        <w:jc w:val="both"/>
        <w:rPr>
          <w:rFonts w:ascii="Times New Roman" w:hAnsi="Times New Roman" w:eastAsia="仿宋_GB2312" w:cs="Times New Roman"/>
          <w:sz w:val="32"/>
          <w:szCs w:val="32"/>
        </w:rPr>
      </w:pPr>
    </w:p>
    <w:p>
      <w:pPr>
        <w:spacing w:line="240" w:lineRule="exact"/>
        <w:rPr>
          <w:rFonts w:ascii="仿宋_GB2312" w:eastAsia="仿宋_GB2312" w:cs="仿宋_GB2312"/>
          <w:sz w:val="32"/>
          <w:szCs w:val="32"/>
        </w:rPr>
      </w:pPr>
    </w:p>
    <w:p>
      <w:pPr>
        <w:spacing w:line="240" w:lineRule="exact"/>
        <w:rPr>
          <w:rFonts w:ascii="仿宋_GB2312" w:eastAsia="仿宋_GB2312" w:cs="仿宋_GB2312"/>
          <w:sz w:val="32"/>
          <w:szCs w:val="32"/>
        </w:rPr>
      </w:pPr>
    </w:p>
    <w:p>
      <w:pPr>
        <w:spacing w:line="240" w:lineRule="exact"/>
        <w:rPr>
          <w:rFonts w:ascii="仿宋_GB2312" w:eastAsia="仿宋_GB2312" w:cs="仿宋_GB2312"/>
          <w:sz w:val="32"/>
          <w:szCs w:val="32"/>
        </w:rPr>
      </w:pPr>
    </w:p>
    <w:p>
      <w:pPr>
        <w:spacing w:line="240" w:lineRule="exact"/>
        <w:rPr>
          <w:rFonts w:ascii="仿宋_GB2312" w:eastAsia="仿宋_GB2312" w:cs="仿宋_GB2312"/>
          <w:sz w:val="32"/>
          <w:szCs w:val="32"/>
        </w:rPr>
      </w:pPr>
    </w:p>
    <w:p>
      <w:pPr>
        <w:spacing w:line="240" w:lineRule="exact"/>
        <w:rPr>
          <w:rFonts w:ascii="仿宋_GB2312" w:eastAsia="仿宋_GB2312" w:cs="仿宋_GB2312"/>
          <w:sz w:val="32"/>
          <w:szCs w:val="32"/>
        </w:rPr>
      </w:pPr>
    </w:p>
    <w:p>
      <w:pPr>
        <w:spacing w:line="240" w:lineRule="exact"/>
        <w:rPr>
          <w:rFonts w:ascii="仿宋_GB2312" w:eastAsia="仿宋_GB2312" w:cs="仿宋_GB2312"/>
          <w:sz w:val="32"/>
          <w:szCs w:val="32"/>
        </w:rPr>
      </w:pPr>
    </w:p>
    <w:p>
      <w:pPr>
        <w:spacing w:line="240" w:lineRule="exact"/>
        <w:rPr>
          <w:rFonts w:ascii="仿宋_GB2312" w:eastAsia="仿宋_GB2312" w:cs="仿宋_GB2312"/>
          <w:sz w:val="32"/>
          <w:szCs w:val="32"/>
        </w:rPr>
      </w:pPr>
    </w:p>
    <w:p>
      <w:pPr>
        <w:spacing w:line="240" w:lineRule="exact"/>
        <w:rPr>
          <w:rFonts w:ascii="仿宋_GB2312" w:eastAsia="仿宋_GB2312" w:cs="仿宋_GB2312"/>
          <w:sz w:val="32"/>
          <w:szCs w:val="32"/>
        </w:rPr>
      </w:pPr>
    </w:p>
    <w:p>
      <w:pPr>
        <w:spacing w:line="240" w:lineRule="exact"/>
        <w:rPr>
          <w:rFonts w:ascii="仿宋_GB2312" w:eastAsia="仿宋_GB2312" w:cs="仿宋_GB2312"/>
          <w:sz w:val="32"/>
          <w:szCs w:val="32"/>
        </w:rPr>
      </w:pPr>
    </w:p>
    <w:p>
      <w:pPr>
        <w:spacing w:line="240" w:lineRule="exact"/>
        <w:rPr>
          <w:rFonts w:ascii="仿宋_GB2312" w:eastAsia="仿宋_GB2312" w:cs="仿宋_GB2312"/>
          <w:sz w:val="32"/>
          <w:szCs w:val="32"/>
        </w:rPr>
      </w:pPr>
    </w:p>
    <w:p>
      <w:pPr>
        <w:spacing w:line="240" w:lineRule="exact"/>
        <w:rPr>
          <w:rFonts w:ascii="仿宋_GB2312" w:eastAsia="仿宋_GB2312" w:cs="仿宋_GB2312"/>
          <w:sz w:val="32"/>
          <w:szCs w:val="32"/>
        </w:rPr>
      </w:pPr>
    </w:p>
    <w:p>
      <w:pPr>
        <w:spacing w:line="240" w:lineRule="exact"/>
        <w:rPr>
          <w:rFonts w:ascii="仿宋_GB2312" w:eastAsia="仿宋_GB2312" w:cs="仿宋_GB2312"/>
          <w:sz w:val="32"/>
          <w:szCs w:val="32"/>
        </w:rPr>
      </w:pPr>
    </w:p>
    <w:p>
      <w:pPr>
        <w:spacing w:line="240" w:lineRule="exact"/>
        <w:rPr>
          <w:rFonts w:ascii="仿宋_GB2312" w:eastAsia="仿宋_GB2312" w:cs="仿宋_GB2312"/>
          <w:sz w:val="32"/>
          <w:szCs w:val="32"/>
        </w:rPr>
      </w:pPr>
    </w:p>
    <w:p>
      <w:pPr>
        <w:spacing w:line="240" w:lineRule="exact"/>
        <w:rPr>
          <w:rFonts w:ascii="仿宋_GB2312" w:eastAsia="仿宋_GB2312" w:cs="仿宋_GB2312"/>
          <w:sz w:val="32"/>
          <w:szCs w:val="32"/>
        </w:rPr>
      </w:pPr>
    </w:p>
    <w:p>
      <w:pPr>
        <w:spacing w:line="240" w:lineRule="exact"/>
        <w:rPr>
          <w:rFonts w:ascii="仿宋_GB2312" w:eastAsia="仿宋_GB2312" w:cs="仿宋_GB2312"/>
          <w:sz w:val="32"/>
          <w:szCs w:val="32"/>
        </w:rPr>
      </w:pPr>
    </w:p>
    <w:p>
      <w:pPr>
        <w:spacing w:line="240" w:lineRule="exact"/>
        <w:rPr>
          <w:rFonts w:ascii="仿宋_GB2312" w:eastAsia="仿宋_GB2312" w:cs="仿宋_GB2312"/>
          <w:sz w:val="32"/>
          <w:szCs w:val="32"/>
        </w:rPr>
      </w:pPr>
    </w:p>
    <w:p>
      <w:pPr>
        <w:spacing w:line="240" w:lineRule="exact"/>
        <w:rPr>
          <w:rFonts w:ascii="仿宋_GB2312" w:eastAsia="仿宋_GB2312" w:cs="仿宋_GB2312"/>
          <w:sz w:val="32"/>
          <w:szCs w:val="32"/>
        </w:rPr>
      </w:pPr>
    </w:p>
    <w:p>
      <w:pPr>
        <w:spacing w:line="240" w:lineRule="exact"/>
        <w:rPr>
          <w:rFonts w:ascii="仿宋_GB2312" w:eastAsia="仿宋_GB2312" w:cs="仿宋_GB2312"/>
          <w:sz w:val="32"/>
          <w:szCs w:val="32"/>
        </w:rPr>
      </w:pPr>
    </w:p>
    <w:p>
      <w:pPr>
        <w:spacing w:line="240" w:lineRule="exact"/>
        <w:rPr>
          <w:rFonts w:ascii="仿宋_GB2312" w:eastAsia="仿宋_GB2312" w:cs="仿宋_GB2312"/>
          <w:sz w:val="32"/>
          <w:szCs w:val="32"/>
        </w:rPr>
      </w:pPr>
    </w:p>
    <w:p>
      <w:pPr>
        <w:spacing w:line="240" w:lineRule="exact"/>
        <w:rPr>
          <w:rFonts w:ascii="仿宋_GB2312" w:eastAsia="仿宋_GB2312" w:cs="仿宋_GB2312"/>
          <w:sz w:val="32"/>
          <w:szCs w:val="32"/>
        </w:rPr>
      </w:pPr>
    </w:p>
    <w:p>
      <w:pPr>
        <w:spacing w:line="240" w:lineRule="exact"/>
        <w:rPr>
          <w:rFonts w:ascii="仿宋_GB2312" w:eastAsia="仿宋_GB2312" w:cs="仿宋_GB2312"/>
          <w:sz w:val="32"/>
          <w:szCs w:val="32"/>
        </w:rPr>
      </w:pPr>
    </w:p>
    <w:p>
      <w:pPr>
        <w:spacing w:line="240" w:lineRule="exact"/>
        <w:rPr>
          <w:rFonts w:ascii="仿宋_GB2312" w:eastAsia="仿宋_GB2312" w:cs="仿宋_GB2312"/>
          <w:sz w:val="32"/>
          <w:szCs w:val="32"/>
        </w:rPr>
      </w:pPr>
    </w:p>
    <w:p>
      <w:pPr>
        <w:spacing w:line="240" w:lineRule="exact"/>
        <w:rPr>
          <w:rFonts w:ascii="仿宋_GB2312" w:eastAsia="仿宋_GB2312" w:cs="仿宋_GB2312"/>
          <w:sz w:val="32"/>
          <w:szCs w:val="32"/>
        </w:rPr>
      </w:pPr>
    </w:p>
    <w:p>
      <w:pPr>
        <w:spacing w:line="240" w:lineRule="exact"/>
        <w:rPr>
          <w:rFonts w:ascii="仿宋_GB2312" w:eastAsia="仿宋_GB2312" w:cs="仿宋_GB2312"/>
          <w:sz w:val="32"/>
          <w:szCs w:val="32"/>
        </w:rPr>
      </w:pPr>
    </w:p>
    <w:p>
      <w:pPr>
        <w:spacing w:line="240" w:lineRule="exact"/>
        <w:rPr>
          <w:rFonts w:ascii="仿宋_GB2312" w:eastAsia="仿宋_GB2312" w:cs="仿宋_GB2312"/>
          <w:sz w:val="32"/>
          <w:szCs w:val="32"/>
        </w:rPr>
      </w:pPr>
    </w:p>
    <w:p>
      <w:pPr>
        <w:spacing w:line="240" w:lineRule="exact"/>
        <w:rPr>
          <w:rFonts w:ascii="仿宋_GB2312" w:eastAsia="仿宋_GB2312" w:cs="仿宋_GB2312"/>
          <w:sz w:val="32"/>
          <w:szCs w:val="32"/>
        </w:rPr>
      </w:pPr>
    </w:p>
    <w:p>
      <w:pPr>
        <w:spacing w:line="240" w:lineRule="exact"/>
        <w:rPr>
          <w:rFonts w:ascii="仿宋_GB2312" w:eastAsia="仿宋_GB2312" w:cs="仿宋_GB2312"/>
          <w:sz w:val="32"/>
          <w:szCs w:val="32"/>
        </w:rPr>
      </w:pPr>
    </w:p>
    <w:p>
      <w:pPr>
        <w:spacing w:line="240" w:lineRule="exact"/>
        <w:rPr>
          <w:rFonts w:ascii="仿宋_GB2312" w:eastAsia="仿宋_GB2312" w:cs="仿宋_GB2312"/>
          <w:sz w:val="32"/>
          <w:szCs w:val="32"/>
        </w:rPr>
      </w:pPr>
    </w:p>
    <w:p>
      <w:pPr>
        <w:spacing w:line="240" w:lineRule="exact"/>
        <w:rPr>
          <w:rFonts w:ascii="仿宋_GB2312" w:eastAsia="仿宋_GB2312" w:cs="仿宋_GB2312"/>
          <w:sz w:val="32"/>
          <w:szCs w:val="32"/>
        </w:rPr>
      </w:pPr>
    </w:p>
    <w:p>
      <w:pPr>
        <w:spacing w:line="240" w:lineRule="exact"/>
        <w:rPr>
          <w:rFonts w:ascii="仿宋_GB2312" w:eastAsia="仿宋_GB2312" w:cs="仿宋_GB2312"/>
          <w:sz w:val="32"/>
          <w:szCs w:val="32"/>
        </w:rPr>
      </w:pPr>
    </w:p>
    <w:p>
      <w:pPr>
        <w:spacing w:line="240" w:lineRule="exact"/>
        <w:rPr>
          <w:rFonts w:ascii="仿宋_GB2312" w:eastAsia="仿宋_GB2312" w:cs="仿宋_GB2312"/>
          <w:sz w:val="32"/>
          <w:szCs w:val="32"/>
        </w:rPr>
      </w:pPr>
    </w:p>
    <w:p>
      <w:pPr>
        <w:spacing w:line="240" w:lineRule="exact"/>
        <w:rPr>
          <w:rFonts w:ascii="仿宋_GB2312" w:eastAsia="仿宋_GB2312" w:cs="仿宋_GB2312"/>
          <w:sz w:val="32"/>
          <w:szCs w:val="32"/>
        </w:rPr>
      </w:pPr>
    </w:p>
    <w:p>
      <w:pPr>
        <w:pStyle w:val="2"/>
        <w:ind w:firstLine="640"/>
        <w:rPr>
          <w:rFonts w:ascii="仿宋_GB2312" w:eastAsia="仿宋_GB2312" w:cs="仿宋_GB2312"/>
          <w:sz w:val="32"/>
          <w:szCs w:val="32"/>
        </w:rPr>
      </w:pPr>
    </w:p>
    <w:p/>
    <w:p>
      <w:pPr>
        <w:pStyle w:val="2"/>
        <w:ind w:firstLine="560"/>
      </w:pPr>
    </w:p>
    <w:p/>
    <w:p>
      <w:pPr>
        <w:pStyle w:val="2"/>
        <w:ind w:firstLine="560"/>
      </w:pPr>
    </w:p>
    <w:p/>
    <w:p>
      <w:pPr>
        <w:pStyle w:val="2"/>
        <w:ind w:firstLine="560"/>
      </w:pPr>
    </w:p>
    <w:p/>
    <w:p>
      <w:pPr>
        <w:pStyle w:val="2"/>
        <w:ind w:firstLine="560"/>
      </w:pPr>
    </w:p>
    <w:p/>
    <w:p>
      <w:pPr>
        <w:spacing w:line="240" w:lineRule="exact"/>
        <w:rPr>
          <w:rFonts w:ascii="仿宋_GB2312" w:eastAsia="仿宋_GB2312" w:cs="仿宋_GB2312"/>
          <w:sz w:val="32"/>
          <w:szCs w:val="32"/>
        </w:rPr>
      </w:pPr>
    </w:p>
    <w:p>
      <w:pPr>
        <w:spacing w:line="240" w:lineRule="exact"/>
        <w:rPr>
          <w:rFonts w:ascii="仿宋_GB2312" w:eastAsia="仿宋_GB2312" w:cs="仿宋_GB2312"/>
          <w:sz w:val="32"/>
          <w:szCs w:val="32"/>
        </w:rPr>
      </w:pPr>
    </w:p>
    <w:p>
      <w:pPr>
        <w:spacing w:line="240" w:lineRule="exact"/>
        <w:rPr>
          <w:rFonts w:ascii="仿宋_GB2312" w:eastAsia="仿宋_GB2312" w:cs="仿宋_GB2312"/>
          <w:sz w:val="32"/>
          <w:szCs w:val="32"/>
        </w:rPr>
      </w:pPr>
    </w:p>
    <w:p>
      <w:pPr>
        <w:spacing w:line="240" w:lineRule="exact"/>
        <w:rPr>
          <w:rFonts w:ascii="仿宋_GB2312" w:eastAsia="仿宋_GB2312" w:cs="仿宋_GB2312"/>
          <w:sz w:val="32"/>
          <w:szCs w:val="32"/>
        </w:rPr>
      </w:pPr>
    </w:p>
    <w:p>
      <w:pPr>
        <w:spacing w:line="320" w:lineRule="exact"/>
        <w:rPr>
          <w:rFonts w:ascii="仿宋_GB2312" w:eastAsia="仿宋_GB2312" w:cs="仿宋_GB2312"/>
          <w:sz w:val="32"/>
          <w:szCs w:val="32"/>
        </w:rPr>
      </w:pPr>
      <w:r>
        <w:rPr>
          <w:rFonts w:hint="eastAsia" w:ascii="仿宋_GB2312" w:eastAsia="仿宋_GB2312" w:cs="仿宋_GB2312"/>
          <w:sz w:val="32"/>
          <w:szCs w:val="32"/>
        </w:rPr>
        <w:t>───────────────────────────</w:t>
      </w:r>
    </w:p>
    <w:p>
      <w:pPr>
        <w:spacing w:line="320" w:lineRule="exact"/>
        <w:ind w:firstLine="280" w:firstLineChars="100"/>
        <w:rPr>
          <w:rFonts w:ascii="仿宋_GB2312" w:eastAsia="仿宋_GB2312" w:cs="仿宋_GB2312"/>
          <w:sz w:val="32"/>
          <w:szCs w:val="32"/>
        </w:rPr>
      </w:pPr>
      <w:r>
        <w:rPr>
          <w:rFonts w:hint="eastAsia" w:ascii="仿宋_GB2312" w:eastAsia="仿宋_GB2312"/>
          <w:sz w:val="28"/>
          <w:szCs w:val="28"/>
        </w:rPr>
        <w:t xml:space="preserve">中共泰兴市委办公室        </w:t>
      </w:r>
      <w:r>
        <w:rPr>
          <w:rFonts w:hint="eastAsia" w:ascii="仿宋_GB2312" w:eastAsia="仿宋_GB2312" w:cs="仿宋_GB2312"/>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28"/>
          <w:szCs w:val="28"/>
        </w:rPr>
        <w:t>2023年</w:t>
      </w:r>
      <w:r>
        <w:rPr>
          <w:rFonts w:hint="eastAsia" w:ascii="Times New Roman" w:hAnsi="Times New Roman" w:eastAsia="仿宋_GB2312" w:cs="Times New Roman"/>
          <w:sz w:val="28"/>
          <w:szCs w:val="28"/>
        </w:rPr>
        <w:t>4</w:t>
      </w:r>
      <w:r>
        <w:rPr>
          <w:rFonts w:ascii="Times New Roman" w:hAnsi="Times New Roman" w:eastAsia="仿宋_GB2312" w:cs="Times New Roman"/>
          <w:sz w:val="28"/>
          <w:szCs w:val="28"/>
        </w:rPr>
        <w:t>月</w:t>
      </w:r>
      <w:r>
        <w:rPr>
          <w:rFonts w:hint="eastAsia" w:ascii="Times New Roman" w:hAnsi="Times New Roman" w:eastAsia="仿宋_GB2312" w:cs="Times New Roman"/>
          <w:sz w:val="28"/>
          <w:szCs w:val="28"/>
        </w:rPr>
        <w:t>19</w:t>
      </w:r>
      <w:r>
        <w:rPr>
          <w:rFonts w:ascii="Times New Roman" w:hAnsi="Times New Roman" w:eastAsia="仿宋_GB2312" w:cs="Times New Roman"/>
          <w:sz w:val="28"/>
          <w:szCs w:val="28"/>
        </w:rPr>
        <w:t>日印发</w:t>
      </w:r>
    </w:p>
    <w:p>
      <w:pPr>
        <w:spacing w:line="320" w:lineRule="exact"/>
        <w:ind w:right="160"/>
        <w:jc w:val="both"/>
        <w:rPr>
          <w:rFonts w:ascii="Times New Roman" w:hAnsi="Times New Roman" w:cs="Times New Roman"/>
        </w:rPr>
      </w:pPr>
      <w:r>
        <w:rPr>
          <w:rFonts w:hint="eastAsia" w:ascii="仿宋_GB2312" w:eastAsia="仿宋_GB2312" w:cs="仿宋_GB2312"/>
          <w:sz w:val="32"/>
          <w:szCs w:val="32"/>
        </w:rPr>
        <w:t>───────────────────────────</w:t>
      </w:r>
    </w:p>
    <w:sectPr>
      <w:footerReference r:id="rId3" w:type="default"/>
      <w:pgSz w:w="11911" w:h="16849"/>
      <w:pgMar w:top="2098" w:right="1474" w:bottom="1984" w:left="1587" w:header="0" w:footer="1531"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50948562"/>
                          </w:sdtPr>
                          <w:sdtContent>
                            <w:p>
                              <w:pPr>
                                <w:pStyle w:val="7"/>
                                <w:jc w:val="cente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850948562"/>
                    </w:sdtPr>
                    <w:sdtContent>
                      <w:p>
                        <w:pPr>
                          <w:pStyle w:val="7"/>
                          <w:jc w:val="cente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sdtContent>
                  </w:sdt>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10"/>
  <w:drawingGridVerticalSpacing w:val="-794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xM2RmMTBkYjUyYmNiZjYxZDEwNTMwMWQ2YjY4ZTQifQ=="/>
  </w:docVars>
  <w:rsids>
    <w:rsidRoot w:val="003B3009"/>
    <w:rsid w:val="000F40F7"/>
    <w:rsid w:val="002F6040"/>
    <w:rsid w:val="003B3009"/>
    <w:rsid w:val="004757AF"/>
    <w:rsid w:val="004B42A3"/>
    <w:rsid w:val="00610B3C"/>
    <w:rsid w:val="006E340C"/>
    <w:rsid w:val="008304D2"/>
    <w:rsid w:val="009A355B"/>
    <w:rsid w:val="00A3448D"/>
    <w:rsid w:val="00B44EE4"/>
    <w:rsid w:val="00B935DF"/>
    <w:rsid w:val="00D1184A"/>
    <w:rsid w:val="00D26868"/>
    <w:rsid w:val="00D3541A"/>
    <w:rsid w:val="00DB1197"/>
    <w:rsid w:val="00E30545"/>
    <w:rsid w:val="00EB5D88"/>
    <w:rsid w:val="00EE375A"/>
    <w:rsid w:val="00F00E41"/>
    <w:rsid w:val="074847E3"/>
    <w:rsid w:val="0C727102"/>
    <w:rsid w:val="0F58388E"/>
    <w:rsid w:val="11863DA3"/>
    <w:rsid w:val="13B918B5"/>
    <w:rsid w:val="14226171"/>
    <w:rsid w:val="199107D3"/>
    <w:rsid w:val="1D8C64EA"/>
    <w:rsid w:val="28DB14E8"/>
    <w:rsid w:val="2BE060C9"/>
    <w:rsid w:val="2F745094"/>
    <w:rsid w:val="2FDA2DB1"/>
    <w:rsid w:val="303B1AE7"/>
    <w:rsid w:val="307676DC"/>
    <w:rsid w:val="32864EBF"/>
    <w:rsid w:val="33414456"/>
    <w:rsid w:val="33C36E1D"/>
    <w:rsid w:val="39D14EA5"/>
    <w:rsid w:val="3C33242B"/>
    <w:rsid w:val="3D86631D"/>
    <w:rsid w:val="3F656A54"/>
    <w:rsid w:val="4C6661DF"/>
    <w:rsid w:val="52CC3152"/>
    <w:rsid w:val="575B650A"/>
    <w:rsid w:val="5A1E38CF"/>
    <w:rsid w:val="5C5200C8"/>
    <w:rsid w:val="646B3CE0"/>
    <w:rsid w:val="652561FD"/>
    <w:rsid w:val="68FE744E"/>
    <w:rsid w:val="6F121B34"/>
    <w:rsid w:val="77453882"/>
    <w:rsid w:val="77FC7A4D"/>
    <w:rsid w:val="7BAE4B7D"/>
    <w:rsid w:val="7DD12402"/>
    <w:rsid w:val="7F162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spacing w:line="360" w:lineRule="auto"/>
      <w:ind w:firstLine="567"/>
    </w:pPr>
    <w:rPr>
      <w:sz w:val="28"/>
      <w:szCs w:val="20"/>
    </w:rPr>
  </w:style>
  <w:style w:type="paragraph" w:styleId="4">
    <w:name w:val="Normal Indent"/>
    <w:basedOn w:val="1"/>
    <w:next w:val="1"/>
    <w:qFormat/>
    <w:uiPriority w:val="0"/>
    <w:pPr>
      <w:ind w:firstLine="420" w:firstLineChars="200"/>
    </w:pPr>
  </w:style>
  <w:style w:type="paragraph" w:styleId="5">
    <w:name w:val="Body Text First Indent"/>
    <w:basedOn w:val="6"/>
    <w:next w:val="6"/>
    <w:qFormat/>
    <w:uiPriority w:val="0"/>
    <w:pPr>
      <w:ind w:firstLine="100" w:firstLineChars="100"/>
    </w:pPr>
  </w:style>
  <w:style w:type="paragraph" w:styleId="6">
    <w:name w:val="Body Text"/>
    <w:basedOn w:val="1"/>
    <w:next w:val="1"/>
    <w:qFormat/>
    <w:uiPriority w:val="0"/>
    <w:pPr>
      <w:spacing w:after="120"/>
    </w:pPr>
  </w:style>
  <w:style w:type="paragraph" w:styleId="7">
    <w:name w:val="footer"/>
    <w:basedOn w:val="1"/>
    <w:link w:val="14"/>
    <w:unhideWhenUsed/>
    <w:qFormat/>
    <w:uiPriority w:val="99"/>
    <w:pPr>
      <w:tabs>
        <w:tab w:val="center" w:pos="4153"/>
        <w:tab w:val="right" w:pos="8306"/>
      </w:tabs>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jc w:val="center"/>
    </w:pPr>
    <w:rPr>
      <w:sz w:val="18"/>
      <w:szCs w:val="18"/>
    </w:rPr>
  </w:style>
  <w:style w:type="character" w:styleId="11">
    <w:name w:val="page number"/>
    <w:basedOn w:val="10"/>
    <w:qFormat/>
    <w:uiPriority w:val="0"/>
  </w:style>
  <w:style w:type="paragraph" w:styleId="12">
    <w:name w:val="List Paragraph"/>
    <w:basedOn w:val="1"/>
    <w:qFormat/>
    <w:uiPriority w:val="34"/>
    <w:pPr>
      <w:ind w:firstLine="420" w:firstLineChars="200"/>
    </w:pPr>
  </w:style>
  <w:style w:type="character" w:customStyle="1" w:styleId="13">
    <w:name w:val="页眉 字符"/>
    <w:basedOn w:val="10"/>
    <w:link w:val="8"/>
    <w:qFormat/>
    <w:uiPriority w:val="99"/>
    <w:rPr>
      <w:rFonts w:ascii="Arial" w:hAnsi="Arial" w:eastAsia="Arial" w:cs="Arial"/>
      <w:snapToGrid w:val="0"/>
      <w:color w:val="000000"/>
      <w:kern w:val="0"/>
      <w:sz w:val="18"/>
      <w:szCs w:val="18"/>
    </w:rPr>
  </w:style>
  <w:style w:type="character" w:customStyle="1" w:styleId="14">
    <w:name w:val="页脚 字符"/>
    <w:basedOn w:val="10"/>
    <w:link w:val="7"/>
    <w:qFormat/>
    <w:uiPriority w:val="99"/>
    <w:rPr>
      <w:rFonts w:ascii="Arial" w:hAnsi="Arial" w:eastAsia="Arial" w:cs="Arial"/>
      <w:snapToGrid w:val="0"/>
      <w:color w:val="000000"/>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1941</Words>
  <Characters>2033</Characters>
  <Lines>15</Lines>
  <Paragraphs>4</Paragraphs>
  <TotalTime>5</TotalTime>
  <ScaleCrop>false</ScaleCrop>
  <LinksUpToDate>false</LinksUpToDate>
  <CharactersWithSpaces>2124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2023-05-08T01:38:00Z</dcterms:created>
  <dc:creator>Lenovo</dc:creator>
  <cp:lastModifiedBy>PC</cp:lastModifiedBy>
  <cp:lastPrinted>2023-05-08T03:15:32Z</cp:lastPrinted>
  <dcterms:modified xsi:type="dcterms:W3CDTF">2023-05-08T03:19:33Z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386C01A510564789BB10AE08A4EE3595</vt:lpwstr>
  </property>
</Properties>
</file>