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6E" w:rsidRPr="007353C1" w:rsidRDefault="003C6C6E" w:rsidP="003C6C6E">
      <w:pPr>
        <w:widowControl/>
        <w:spacing w:line="540" w:lineRule="atLeast"/>
        <w:jc w:val="center"/>
        <w:outlineLvl w:val="0"/>
        <w:rPr>
          <w:rFonts w:ascii="宋体" w:eastAsia="宋体" w:hAnsi="宋体" w:cs="宋体"/>
          <w:color w:val="000000"/>
          <w:kern w:val="36"/>
          <w:sz w:val="38"/>
          <w:szCs w:val="38"/>
        </w:rPr>
      </w:pPr>
      <w:bookmarkStart w:id="0" w:name="_GoBack"/>
      <w:bookmarkEnd w:id="0"/>
      <w:r w:rsidRPr="007353C1">
        <w:rPr>
          <w:rFonts w:ascii="宋体" w:eastAsia="宋体" w:hAnsi="宋体" w:cs="宋体"/>
          <w:color w:val="000000"/>
          <w:kern w:val="36"/>
          <w:sz w:val="38"/>
          <w:szCs w:val="38"/>
        </w:rPr>
        <w:t>关于举办“凤凰职教杯”——“匠心向党 技能报国”五年制高职书法篆刻作品展的通知</w:t>
      </w: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562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苏联院〔2021〕27号</w:t>
      </w:r>
    </w:p>
    <w:p w:rsidR="003C6C6E" w:rsidRPr="007353C1" w:rsidRDefault="003C6C6E" w:rsidP="003C6C6E">
      <w:pPr>
        <w:widowControl/>
        <w:spacing w:line="562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宋体" w:eastAsia="宋体" w:hAnsi="宋体" w:cs="宋体" w:hint="eastAsia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562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各分院、办学点：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2021年是中国共产党成立100周年。为了歌颂党的百年光辉历程和历史贡献，引导广大五年制高职师生树牢“四个意识”、坚定“四个自信”、做到“两个维护”，加强职业院校美育工作，发挥书法教育在增强文化自信与爱国情感，弘扬中华优秀传统文化、红色文化和社会主义核心价值观方面的作用，激励职业院校学生发扬党的优良传统，为技能强国发奋学习、不懈奋斗，谱写青春正能量。五年制高职教育发展联盟</w:t>
      </w: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、江苏省教育书法协会、江苏联合职业技术学院、凤凰出版传媒集团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联合举办“匠心向党 技能报国”五年制高职书法篆刻作品展。现将有关事项通知如下。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一、展览主题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歌颂中国共产党在百年历程中进行伟大斗争、建设伟大工程、推进伟大事业、实现伟大梦想的伟大成就，赞扬职业院校师生在党中央的领导下所取得的卓越成绩，抒发广大师生爱党爱国的深厚情怀、为实现第二个百年奋斗目标贡献力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量的决心，以及共创现代化伟业的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美好愿景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，展现五年制高职教育师生充满活力、积极向上的精神风貌。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二、组织单位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楷体" w:eastAsia="楷体" w:hAnsi="楷体" w:cs="宋体" w:hint="eastAsia"/>
          <w:b/>
          <w:bCs/>
          <w:color w:val="00000A"/>
          <w:kern w:val="0"/>
          <w:sz w:val="32"/>
          <w:szCs w:val="32"/>
        </w:rPr>
        <w:t>主办单位：</w:t>
      </w: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五年制高职教育发展联盟、江苏省教育书法协会、江苏联合职业技术学院、凤凰出版传媒集团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承办单位：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江苏凤凰职业教育图书有限公司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协办单位：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凤凰艺术馆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楷体" w:eastAsia="楷体" w:hAnsi="楷体" w:cs="宋体" w:hint="eastAsia"/>
          <w:b/>
          <w:bCs/>
          <w:color w:val="333333"/>
          <w:kern w:val="0"/>
          <w:sz w:val="32"/>
          <w:szCs w:val="32"/>
        </w:rPr>
        <w:t>活动顾问：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王湛（国家教育咨询委员会委员、教育部总督学顾问、教育部原副部长、江苏省人民政府原副省长）</w:t>
      </w:r>
    </w:p>
    <w:p w:rsidR="003C6C6E" w:rsidRPr="007353C1" w:rsidRDefault="003C6C6E" w:rsidP="003C6C6E">
      <w:pPr>
        <w:widowControl/>
        <w:spacing w:line="562" w:lineRule="atLeast"/>
        <w:ind w:firstLine="2246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孙晓云（中国书法家协会主席）</w:t>
      </w:r>
    </w:p>
    <w:p w:rsidR="003C6C6E" w:rsidRPr="007353C1" w:rsidRDefault="003C6C6E" w:rsidP="003C6C6E">
      <w:pPr>
        <w:widowControl/>
        <w:spacing w:line="562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三、征稿、评比及展览时间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1.征稿时间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拟定于2021年10月底开始，2021年11月30日截止。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2.评比时间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拟定于2021年12月下旬至2022年1月上旬。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3.展览时间</w:t>
      </w:r>
    </w:p>
    <w:p w:rsidR="003C6C6E" w:rsidRPr="007353C1" w:rsidRDefault="003C6C6E" w:rsidP="003C6C6E">
      <w:pPr>
        <w:widowControl/>
        <w:spacing w:line="562" w:lineRule="atLeast"/>
        <w:ind w:firstLine="619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00000A"/>
          <w:kern w:val="0"/>
          <w:sz w:val="32"/>
          <w:szCs w:val="32"/>
        </w:rPr>
        <w:t>拟定于2022年1月中旬，具体时间另行通知。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四、征稿对象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1.五年制高职教育发展联盟成员单位学校师生。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2.五年制高职教育发展联盟成员单位干部职工。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此外，还将特邀有关领导和书法家参展。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五、作品要求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1.作品形式为毛笔书法和篆刻作品，毛笔作品书体不限。草书、篆书须另附释文。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2.作品尺寸不超过六尺整张，不小于四尺对开宣纸，作品不得装裱，不要过度拼接。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</w:t>
      </w: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请在作品</w:t>
      </w:r>
      <w:proofErr w:type="gramStart"/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背面右</w:t>
      </w:r>
      <w:proofErr w:type="gramEnd"/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下角用铅笔注明：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作者真实姓名、身份（教师、学生、干部职工等）、所在省和设区市、工作或学习单位、手机号、通讯地址、作品名称（格式见附件1），也可打印后粘贴。未注明以上信息的作品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恕不能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参加评选。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六、投稿要求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1.各分院、办学点应认真组织师生动员和参赛工作，在内部评审基础上向组委会推荐优秀作品参赛，每单位报送作品一般不超过50幅，每人限报1幅。来稿作品一律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不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退稿。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2.个人投稿或单位投稿均须填写《“凤凰职教杯”——“匠心向党 技能报国”五年制高职书法篆刻作品展投稿作品信息登记表》，请通过网络在线填写登记表（具体方式见附件2）。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</w:t>
      </w:r>
      <w:r w:rsidRPr="007353C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投稿地址及联系方式：南京市鼓楼区北京西路15-2号9号楼5楼，江苏联合职业技术学院，联系人：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侍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凌风，联系电话：025-83335335，邮编：210024。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七、评比与展览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1.评比方式：分教师（职工）组和学生组，评委会从征集的作品中评选出获奖作品和入展作品。其中一等奖10名，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奖金3000元，二等奖20名，奖金2000元，三等奖40名，奖金1000元，入展作品若干。获奖和入展作者均颁发证书。组委会编辑印制作品集，获奖者赠送作品集１本。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2.展览方式：采用实地布展与云端展览相结合的方式。实地展览地点：凤凰艺术馆（南京市湖南路1号凤凰广场A座5楼），展览时间为一周左右。云端展览通过凤凰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职教云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平台的专题页面展示，供长期浏览。</w:t>
      </w: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562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附件：1.作品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背面右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下角作品信息格式</w:t>
      </w:r>
    </w:p>
    <w:p w:rsidR="003C6C6E" w:rsidRPr="007353C1" w:rsidRDefault="003C6C6E" w:rsidP="003C6C6E">
      <w:pPr>
        <w:widowControl/>
        <w:spacing w:line="562" w:lineRule="atLeast"/>
        <w:ind w:firstLine="159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2.投稿作品信息登记方式</w:t>
      </w:r>
    </w:p>
    <w:p w:rsidR="003C6C6E" w:rsidRPr="007353C1" w:rsidRDefault="003C6C6E" w:rsidP="003C6C6E">
      <w:pPr>
        <w:widowControl/>
        <w:spacing w:line="562" w:lineRule="atLeast"/>
        <w:ind w:firstLine="159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562" w:lineRule="atLeast"/>
        <w:ind w:firstLine="159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562" w:lineRule="atLeast"/>
        <w:ind w:firstLine="1598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江苏联合职业技术学院 </w:t>
      </w:r>
      <w:r w:rsidRPr="007353C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</w:t>
      </w:r>
    </w:p>
    <w:p w:rsidR="003C6C6E" w:rsidRPr="007353C1" w:rsidRDefault="003C6C6E" w:rsidP="003C6C6E">
      <w:pPr>
        <w:widowControl/>
        <w:spacing w:line="562" w:lineRule="atLeast"/>
        <w:ind w:firstLine="1598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2021年10月28日 </w:t>
      </w:r>
      <w:r w:rsidRPr="007353C1">
        <w:rPr>
          <w:rFonts w:ascii="宋体" w:eastAsia="宋体" w:hAnsi="宋体" w:cs="宋体" w:hint="eastAsia"/>
          <w:color w:val="333333"/>
          <w:kern w:val="0"/>
          <w:sz w:val="32"/>
          <w:szCs w:val="32"/>
        </w:rPr>
        <w:t>     </w:t>
      </w:r>
    </w:p>
    <w:p w:rsidR="003C6C6E" w:rsidRPr="007353C1" w:rsidRDefault="003C6C6E" w:rsidP="003C6C6E">
      <w:pPr>
        <w:widowControl/>
        <w:spacing w:line="225" w:lineRule="atLeast"/>
        <w:ind w:firstLine="4795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</w:t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作品</w:t>
      </w:r>
      <w:proofErr w:type="gramStart"/>
      <w:r w:rsidRPr="007353C1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背面右</w:t>
      </w:r>
      <w:proofErr w:type="gramEnd"/>
      <w:r w:rsidRPr="007353C1">
        <w:rPr>
          <w:rFonts w:ascii="方正小标宋简体" w:eastAsia="方正小标宋简体" w:hAnsi="微软雅黑" w:cs="宋体" w:hint="eastAsia"/>
          <w:color w:val="333333"/>
          <w:kern w:val="0"/>
          <w:sz w:val="36"/>
          <w:szCs w:val="36"/>
        </w:rPr>
        <w:t>下角作品信息格式</w:t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738"/>
        <w:gridCol w:w="2730"/>
        <w:gridCol w:w="2730"/>
      </w:tblGrid>
      <w:tr w:rsidR="003C6C6E" w:rsidRPr="007353C1" w:rsidTr="000F0A71">
        <w:trPr>
          <w:trHeight w:val="705"/>
          <w:jc w:val="center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微软雅黑" w:eastAsia="微软雅黑" w:hAnsi="微软雅黑" w:cs="宋体" w:hint="eastAsia"/>
                <w:color w:val="000000"/>
                <w:kern w:val="0"/>
                <w:sz w:val="23"/>
                <w:szCs w:val="23"/>
              </w:rPr>
              <w:t>“</w:t>
            </w:r>
            <w:r w:rsidRPr="007353C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凤凰职教杯”——“匠心向党 技能报国”</w:t>
            </w:r>
          </w:p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楷体" w:eastAsia="楷体" w:hAnsi="楷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五年制高职书法篆刻作品展投稿作品信息</w:t>
            </w:r>
          </w:p>
        </w:tc>
      </w:tr>
      <w:tr w:rsidR="003C6C6E" w:rsidRPr="007353C1" w:rsidTr="000F0A71">
        <w:trPr>
          <w:trHeight w:val="705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姓名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作者身份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所在省、设区市</w:t>
            </w: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工作或学习单位</w:t>
            </w:r>
          </w:p>
        </w:tc>
      </w:tr>
      <w:tr w:rsidR="003C6C6E" w:rsidRPr="007353C1" w:rsidTr="000F0A71">
        <w:trPr>
          <w:trHeight w:val="705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C6E" w:rsidRPr="007353C1" w:rsidTr="000F0A71">
        <w:trPr>
          <w:trHeight w:val="705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3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</w:tr>
      <w:tr w:rsidR="003C6C6E" w:rsidRPr="007353C1" w:rsidTr="000F0A71">
        <w:trPr>
          <w:trHeight w:val="705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6C6E" w:rsidRPr="007353C1" w:rsidTr="000F0A71">
        <w:trPr>
          <w:trHeight w:val="705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尺寸</w:t>
            </w: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书体</w:t>
            </w:r>
          </w:p>
        </w:tc>
        <w:tc>
          <w:tcPr>
            <w:tcW w:w="3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353C1" w:rsidRPr="007353C1" w:rsidRDefault="003C6C6E" w:rsidP="000F0A71">
            <w:pPr>
              <w:widowControl/>
              <w:spacing w:line="45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3"/>
                <w:szCs w:val="23"/>
              </w:rPr>
            </w:pPr>
            <w:r w:rsidRPr="007353C1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作品名称</w:t>
            </w:r>
          </w:p>
        </w:tc>
      </w:tr>
      <w:tr w:rsidR="003C6C6E" w:rsidRPr="007353C1" w:rsidTr="000F0A71">
        <w:trPr>
          <w:trHeight w:val="690"/>
          <w:jc w:val="center"/>
        </w:trPr>
        <w:tc>
          <w:tcPr>
            <w:tcW w:w="8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C6C6E" w:rsidRPr="007353C1" w:rsidRDefault="003C6C6E" w:rsidP="000F0A7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附件2</w:t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</w:rPr>
        <w:t>投稿作品信息登记方式</w:t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方式</w:t>
      </w:r>
      <w:proofErr w:type="gramStart"/>
      <w:r w:rsidRPr="007353C1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一</w:t>
      </w:r>
      <w:proofErr w:type="gramEnd"/>
      <w:r w:rsidRPr="007353C1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：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手机微信扫描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下方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二维码填写</w:t>
      </w:r>
      <w:proofErr w:type="gramEnd"/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>
        <w:rPr>
          <w:rFonts w:ascii="微软雅黑" w:eastAsia="微软雅黑" w:hAnsi="微软雅黑" w:cs="宋体"/>
          <w:noProof/>
          <w:color w:val="333333"/>
          <w:kern w:val="0"/>
          <w:sz w:val="23"/>
          <w:szCs w:val="23"/>
        </w:rPr>
        <w:lastRenderedPageBreak/>
        <w:drawing>
          <wp:inline distT="0" distB="0" distL="0" distR="0" wp14:anchorId="528AAE16" wp14:editId="2D455803">
            <wp:extent cx="3285490" cy="3285490"/>
            <wp:effectExtent l="0" t="0" r="0" b="0"/>
            <wp:docPr id="2" name="图片 2" descr="http://www.juti.cn/_upload/article/images/c1/95/a207c9004f7980778f6f36d19109/76754ce2-fbb0-4d20-a6a3-e93560a66a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juti.cn/_upload/article/images/c1/95/a207c9004f7980778f6f36d19109/76754ce2-fbb0-4d20-a6a3-e93560a66a2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490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ind w:firstLine="648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方式二：</w:t>
      </w: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电脑打开下列网址填写</w:t>
      </w: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hyperlink r:id="rId6" w:history="1">
        <w:r w:rsidRPr="007353C1">
          <w:rPr>
            <w:rFonts w:ascii="仿宋" w:eastAsia="仿宋" w:hAnsi="仿宋" w:cs="宋体" w:hint="eastAsia"/>
            <w:color w:val="333333"/>
            <w:kern w:val="0"/>
            <w:sz w:val="32"/>
            <w:szCs w:val="32"/>
            <w:u w:val="single"/>
          </w:rPr>
          <w:t>https://www.wenjuan.com/s/qAfUziX/#</w:t>
        </w:r>
      </w:hyperlink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7353C1" w:rsidRDefault="003C6C6E" w:rsidP="003C6C6E">
      <w:pPr>
        <w:widowControl/>
        <w:spacing w:line="450" w:lineRule="atLeast"/>
        <w:ind w:firstLine="634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注：请勿重复填报，填写</w:t>
      </w:r>
      <w:proofErr w:type="gramStart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完成请</w:t>
      </w:r>
      <w:proofErr w:type="gramEnd"/>
      <w:r w:rsidRPr="007353C1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检查后提交。</w:t>
      </w:r>
    </w:p>
    <w:p w:rsidR="003C6C6E" w:rsidRPr="004127AA" w:rsidRDefault="003C6C6E" w:rsidP="003C6C6E">
      <w:pPr>
        <w:widowControl/>
        <w:spacing w:line="562" w:lineRule="atLeast"/>
        <w:ind w:firstLine="1598"/>
        <w:jc w:val="righ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3C6C6E" w:rsidRPr="004127AA" w:rsidRDefault="003C6C6E" w:rsidP="003C6C6E">
      <w:pPr>
        <w:widowControl/>
        <w:spacing w:line="225" w:lineRule="atLeast"/>
        <w:ind w:firstLine="4795"/>
        <w:jc w:val="left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</w:p>
    <w:p w:rsidR="00EA763F" w:rsidRPr="003C6C6E" w:rsidRDefault="00EA763F"/>
    <w:sectPr w:rsidR="00EA763F" w:rsidRPr="003C6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C6E"/>
    <w:rsid w:val="003C6C6E"/>
    <w:rsid w:val="00EA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C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C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C6C6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C6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wenjuan.com/s/qAfUziX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276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2021-11-05T00:27:00Z</dcterms:created>
  <dcterms:modified xsi:type="dcterms:W3CDTF">2021-11-05T00:27:00Z</dcterms:modified>
</cp:coreProperties>
</file>