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82" w:leftChars="420"/>
        <w:rPr>
          <w:b/>
          <w:sz w:val="44"/>
          <w:szCs w:val="44"/>
        </w:rPr>
      </w:pPr>
      <w:r>
        <w:rPr>
          <w:rFonts w:hint="eastAsia"/>
          <w:b/>
          <w:sz w:val="44"/>
          <w:szCs w:val="44"/>
        </w:rPr>
        <w:t>关于举办职业生涯规划大赛的通知</w:t>
      </w:r>
    </w:p>
    <w:p>
      <w:pPr>
        <w:rPr>
          <w:rFonts w:asciiTheme="majorEastAsia" w:hAnsiTheme="majorEastAsia" w:eastAsiaTheme="majorEastAsia" w:cstheme="majorEastAsia"/>
          <w:sz w:val="32"/>
          <w:szCs w:val="32"/>
        </w:rPr>
      </w:pPr>
    </w:p>
    <w:p>
      <w:pPr>
        <w:spacing w:line="520" w:lineRule="exact"/>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各系部、各班级：</w:t>
      </w:r>
      <w:bookmarkStart w:id="1" w:name="_GoBack"/>
      <w:bookmarkEnd w:id="1"/>
    </w:p>
    <w:p>
      <w:pPr>
        <w:spacing w:line="520" w:lineRule="exact"/>
        <w:ind w:firstLine="600" w:firstLineChars="2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为全面普及我校学生职业生涯规划知识，传播生涯成长理念，树立正确的成才观和择业观，提高实践能力和就业创业能力。经研究，学校定于6月份举办</w:t>
      </w:r>
      <w:r>
        <w:rPr>
          <w:rFonts w:hint="eastAsia" w:asciiTheme="majorEastAsia" w:hAnsiTheme="majorEastAsia" w:eastAsiaTheme="majorEastAsia" w:cstheme="majorEastAsia"/>
          <w:sz w:val="30"/>
          <w:szCs w:val="30"/>
          <w:lang w:val="en-US" w:eastAsia="zh-CN"/>
        </w:rPr>
        <w:t>第二届学生</w:t>
      </w:r>
      <w:r>
        <w:rPr>
          <w:rFonts w:hint="eastAsia" w:asciiTheme="majorEastAsia" w:hAnsiTheme="majorEastAsia" w:eastAsiaTheme="majorEastAsia" w:cstheme="majorEastAsia"/>
          <w:sz w:val="30"/>
          <w:szCs w:val="30"/>
        </w:rPr>
        <w:t>职业生涯规划大赛，现将有关事项通知如下：</w:t>
      </w:r>
    </w:p>
    <w:p>
      <w:pPr>
        <w:spacing w:line="520" w:lineRule="exact"/>
        <w:ind w:firstLine="602" w:firstLineChars="200"/>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一、大赛主题</w:t>
      </w:r>
    </w:p>
    <w:p>
      <w:pPr>
        <w:spacing w:line="520" w:lineRule="exact"/>
        <w:ind w:firstLine="600" w:firstLineChars="200"/>
        <w:rPr>
          <w:rFonts w:ascii="仿宋_GB2312" w:hAnsi="仿宋" w:eastAsia="仿宋_GB2312" w:cs="Times New Roman"/>
          <w:color w:val="000000"/>
          <w:kern w:val="32"/>
          <w:sz w:val="32"/>
          <w:szCs w:val="22"/>
        </w:rPr>
      </w:pPr>
      <w:r>
        <w:rPr>
          <w:rFonts w:hint="eastAsia" w:asciiTheme="majorEastAsia" w:hAnsiTheme="majorEastAsia" w:eastAsiaTheme="majorEastAsia" w:cstheme="majorEastAsia"/>
          <w:sz w:val="30"/>
          <w:szCs w:val="30"/>
        </w:rPr>
        <w:t>联合逐梦，成就未来</w:t>
      </w:r>
      <w:r>
        <w:rPr>
          <w:rFonts w:hint="eastAsia" w:ascii="仿宋_GB2312" w:hAnsi="仿宋" w:eastAsia="仿宋_GB2312" w:cs="Times New Roman"/>
          <w:color w:val="000000"/>
          <w:kern w:val="32"/>
          <w:sz w:val="32"/>
          <w:szCs w:val="22"/>
        </w:rPr>
        <w:t>。</w:t>
      </w:r>
    </w:p>
    <w:p>
      <w:pPr>
        <w:spacing w:line="520" w:lineRule="exact"/>
        <w:ind w:firstLine="602" w:firstLineChars="200"/>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二、参赛对象</w:t>
      </w:r>
    </w:p>
    <w:p>
      <w:pPr>
        <w:spacing w:line="520" w:lineRule="exact"/>
        <w:ind w:firstLine="600" w:firstLineChars="2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全体在校在籍学生，其中，五年制高职三、四年级（2017、2018级）</w:t>
      </w:r>
      <w:r>
        <w:rPr>
          <w:rFonts w:hint="eastAsia" w:asciiTheme="majorEastAsia" w:hAnsiTheme="majorEastAsia" w:eastAsiaTheme="majorEastAsia" w:cstheme="majorEastAsia"/>
          <w:sz w:val="30"/>
          <w:szCs w:val="30"/>
          <w:lang w:val="en-US" w:eastAsia="zh-CN"/>
        </w:rPr>
        <w:t>必</w:t>
      </w:r>
      <w:r>
        <w:rPr>
          <w:rFonts w:hint="eastAsia" w:asciiTheme="majorEastAsia" w:hAnsiTheme="majorEastAsia" w:eastAsiaTheme="majorEastAsia" w:cstheme="majorEastAsia"/>
          <w:sz w:val="30"/>
          <w:szCs w:val="30"/>
        </w:rPr>
        <w:t>须有学生参加。</w:t>
      </w:r>
    </w:p>
    <w:p>
      <w:pPr>
        <w:spacing w:line="520" w:lineRule="exact"/>
        <w:ind w:firstLine="602" w:firstLineChars="200"/>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三、大赛组织</w:t>
      </w:r>
    </w:p>
    <w:p>
      <w:pPr>
        <w:spacing w:line="520" w:lineRule="exact"/>
        <w:ind w:firstLine="600" w:firstLineChars="2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组  长：何晨阳</w:t>
      </w:r>
    </w:p>
    <w:p>
      <w:pPr>
        <w:spacing w:line="520" w:lineRule="exact"/>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副组长：刘正生、曹荣军。</w:t>
      </w:r>
    </w:p>
    <w:p>
      <w:pPr>
        <w:spacing w:line="520" w:lineRule="exact"/>
        <w:ind w:left="1800" w:hanging="1800" w:hangingChars="6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成  员：吕庚圣、丁九峰  苏  辉  陈爱午  杨巧珍  刘  猛叶开进  周大锋  马太平</w:t>
      </w:r>
    </w:p>
    <w:p>
      <w:pPr>
        <w:spacing w:line="520" w:lineRule="exact"/>
        <w:ind w:left="1800" w:hanging="1800" w:hangingChars="6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评  委：季  剑  徐  佳  范凤琳  薛  凌  蒋秋香  印凤迎黄  薇、燕亚明  张  昊。</w:t>
      </w:r>
    </w:p>
    <w:p>
      <w:pPr>
        <w:spacing w:line="520" w:lineRule="exact"/>
        <w:ind w:firstLine="602" w:firstLineChars="200"/>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四、赛程安排</w:t>
      </w:r>
    </w:p>
    <w:p>
      <w:pPr>
        <w:spacing w:line="520" w:lineRule="exact"/>
        <w:ind w:firstLine="602" w:firstLineChars="2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b/>
          <w:sz w:val="30"/>
          <w:szCs w:val="30"/>
        </w:rPr>
        <w:t>1.系部初赛</w:t>
      </w:r>
      <w:r>
        <w:rPr>
          <w:rFonts w:hint="eastAsia" w:asciiTheme="majorEastAsia" w:hAnsiTheme="majorEastAsia" w:eastAsiaTheme="majorEastAsia" w:cstheme="majorEastAsia"/>
          <w:sz w:val="30"/>
          <w:szCs w:val="30"/>
        </w:rPr>
        <w:t>（6月8日-6月10日）。各系部组织内部选拔赛，并择优推荐学生报名参加学校决赛。</w:t>
      </w:r>
    </w:p>
    <w:p>
      <w:pPr>
        <w:spacing w:line="520" w:lineRule="exact"/>
        <w:ind w:firstLine="602" w:firstLineChars="2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b/>
          <w:sz w:val="30"/>
          <w:szCs w:val="30"/>
        </w:rPr>
        <w:t>2.学校决赛</w:t>
      </w:r>
      <w:r>
        <w:rPr>
          <w:rFonts w:hint="eastAsia" w:asciiTheme="majorEastAsia" w:hAnsiTheme="majorEastAsia" w:eastAsiaTheme="majorEastAsia" w:cstheme="majorEastAsia"/>
          <w:sz w:val="30"/>
          <w:szCs w:val="30"/>
        </w:rPr>
        <w:t>（6月16日-6月18日）。各系部推荐优秀学生参加全校决赛，名额如下：</w:t>
      </w:r>
    </w:p>
    <w:p>
      <w:pPr>
        <w:spacing w:line="520" w:lineRule="exact"/>
        <w:ind w:firstLine="600" w:firstLineChars="2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机电系7名（至少4名五年制三、四年级学生）；</w:t>
      </w:r>
    </w:p>
    <w:p>
      <w:pPr>
        <w:spacing w:line="520" w:lineRule="exact"/>
        <w:ind w:firstLine="600" w:firstLineChars="2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管理系6名（至少2名五年制三、四年级学生）；</w:t>
      </w:r>
    </w:p>
    <w:p>
      <w:pPr>
        <w:spacing w:line="520" w:lineRule="exact"/>
        <w:ind w:firstLine="600" w:firstLineChars="2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建筑系4名（至少2名五年制三、四年级学生）；</w:t>
      </w:r>
    </w:p>
    <w:p>
      <w:pPr>
        <w:spacing w:line="520" w:lineRule="exact"/>
        <w:ind w:firstLine="600" w:firstLineChars="2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化工系3名（至少1名五年制三、四年级学生）。</w:t>
      </w:r>
    </w:p>
    <w:p>
      <w:pPr>
        <w:spacing w:line="520" w:lineRule="exact"/>
        <w:ind w:firstLine="602" w:firstLineChars="200"/>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3.参加江苏联合职业技术学院比赛</w:t>
      </w:r>
    </w:p>
    <w:p>
      <w:pPr>
        <w:spacing w:line="520" w:lineRule="exact"/>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（1）6月26日-6月28日，</w:t>
      </w:r>
      <w:r>
        <w:rPr>
          <w:rFonts w:hint="eastAsia" w:asciiTheme="majorEastAsia" w:hAnsiTheme="majorEastAsia" w:eastAsiaTheme="majorEastAsia" w:cstheme="majorEastAsia"/>
          <w:sz w:val="30"/>
          <w:szCs w:val="30"/>
          <w:lang w:val="en-US" w:eastAsia="zh-CN"/>
        </w:rPr>
        <w:t>学校</w:t>
      </w:r>
      <w:r>
        <w:rPr>
          <w:rFonts w:hint="eastAsia" w:asciiTheme="majorEastAsia" w:hAnsiTheme="majorEastAsia" w:eastAsiaTheme="majorEastAsia" w:cstheme="majorEastAsia"/>
          <w:sz w:val="30"/>
          <w:szCs w:val="30"/>
        </w:rPr>
        <w:t>推荐五年制三、四年级</w:t>
      </w:r>
      <w:r>
        <w:rPr>
          <w:rFonts w:hint="eastAsia" w:asciiTheme="majorEastAsia" w:hAnsiTheme="majorEastAsia" w:eastAsiaTheme="majorEastAsia" w:cstheme="majorEastAsia"/>
          <w:sz w:val="30"/>
          <w:szCs w:val="30"/>
          <w:lang w:val="en-US" w:eastAsia="zh-CN"/>
        </w:rPr>
        <w:t>优秀</w:t>
      </w:r>
      <w:r>
        <w:rPr>
          <w:rFonts w:hint="eastAsia" w:asciiTheme="majorEastAsia" w:hAnsiTheme="majorEastAsia" w:eastAsiaTheme="majorEastAsia" w:cstheme="majorEastAsia"/>
          <w:sz w:val="30"/>
          <w:szCs w:val="30"/>
        </w:rPr>
        <w:t>学生参加江苏联院组织的比赛。</w:t>
      </w:r>
    </w:p>
    <w:p>
      <w:pPr>
        <w:spacing w:line="520" w:lineRule="exact"/>
        <w:ind w:firstLine="600" w:firstLineChars="2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lang w:eastAsia="zh-CN"/>
        </w:rPr>
        <w:t>（</w:t>
      </w:r>
      <w:r>
        <w:rPr>
          <w:rFonts w:hint="eastAsia" w:asciiTheme="majorEastAsia" w:hAnsiTheme="majorEastAsia" w:eastAsiaTheme="majorEastAsia" w:cstheme="majorEastAsia"/>
          <w:sz w:val="30"/>
          <w:szCs w:val="30"/>
          <w:lang w:val="en-US" w:eastAsia="zh-CN"/>
        </w:rPr>
        <w:t>2</w:t>
      </w:r>
      <w:r>
        <w:rPr>
          <w:rFonts w:hint="eastAsia" w:asciiTheme="majorEastAsia" w:hAnsiTheme="majorEastAsia" w:eastAsiaTheme="majorEastAsia" w:cstheme="majorEastAsia"/>
          <w:sz w:val="30"/>
          <w:szCs w:val="30"/>
          <w:lang w:eastAsia="zh-CN"/>
        </w:rPr>
        <w:t>）</w:t>
      </w:r>
      <w:r>
        <w:rPr>
          <w:rFonts w:hint="eastAsia" w:asciiTheme="majorEastAsia" w:hAnsiTheme="majorEastAsia" w:eastAsiaTheme="majorEastAsia" w:cstheme="majorEastAsia"/>
          <w:sz w:val="30"/>
          <w:szCs w:val="30"/>
        </w:rPr>
        <w:t>7月1日—</w:t>
      </w:r>
      <w:r>
        <w:rPr>
          <w:rFonts w:hint="eastAsia" w:asciiTheme="majorEastAsia" w:hAnsiTheme="majorEastAsia" w:eastAsiaTheme="majorEastAsia" w:cstheme="majorEastAsia"/>
          <w:sz w:val="30"/>
          <w:szCs w:val="30"/>
          <w:lang w:val="en-US" w:eastAsia="zh-CN"/>
        </w:rPr>
        <w:t>7月</w:t>
      </w:r>
      <w:r>
        <w:rPr>
          <w:rFonts w:hint="eastAsia" w:asciiTheme="majorEastAsia" w:hAnsiTheme="majorEastAsia" w:eastAsiaTheme="majorEastAsia" w:cstheme="majorEastAsia"/>
          <w:sz w:val="30"/>
          <w:szCs w:val="30"/>
        </w:rPr>
        <w:t>10日，学生按照江苏联院的比赛规则（附件1）在大赛官网（网址为：Http://zgs.91job.org.cn:82/）</w:t>
      </w:r>
      <w:r>
        <w:rPr>
          <w:rFonts w:hint="eastAsia" w:asciiTheme="majorEastAsia" w:hAnsiTheme="majorEastAsia" w:eastAsiaTheme="majorEastAsia" w:cstheme="majorEastAsia"/>
          <w:sz w:val="30"/>
          <w:szCs w:val="30"/>
          <w:lang w:val="en-US" w:eastAsia="zh-CN"/>
        </w:rPr>
        <w:t>进行</w:t>
      </w:r>
      <w:r>
        <w:rPr>
          <w:rFonts w:hint="eastAsia" w:asciiTheme="majorEastAsia" w:hAnsiTheme="majorEastAsia" w:eastAsiaTheme="majorEastAsia" w:cstheme="majorEastAsia"/>
          <w:sz w:val="30"/>
          <w:szCs w:val="30"/>
        </w:rPr>
        <w:t>注册报名并提交作品（</w:t>
      </w:r>
      <w:r>
        <w:rPr>
          <w:rFonts w:hint="eastAsia" w:asciiTheme="majorEastAsia" w:hAnsiTheme="majorEastAsia" w:eastAsiaTheme="majorEastAsia" w:cstheme="majorEastAsia"/>
          <w:sz w:val="30"/>
          <w:szCs w:val="30"/>
          <w:lang w:val="en-US" w:eastAsia="zh-CN"/>
        </w:rPr>
        <w:t>包括</w:t>
      </w:r>
      <w:r>
        <w:rPr>
          <w:rFonts w:hint="eastAsia" w:asciiTheme="majorEastAsia" w:hAnsiTheme="majorEastAsia" w:eastAsiaTheme="majorEastAsia" w:cstheme="majorEastAsia"/>
          <w:sz w:val="30"/>
          <w:szCs w:val="30"/>
        </w:rPr>
        <w:t>职业生涯规划书、生涯人物访谈报告）。</w:t>
      </w:r>
    </w:p>
    <w:p>
      <w:pPr>
        <w:spacing w:line="520" w:lineRule="exact"/>
        <w:ind w:firstLine="600" w:firstLineChars="2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（3）7月11—</w:t>
      </w:r>
      <w:r>
        <w:rPr>
          <w:rFonts w:hint="eastAsia" w:asciiTheme="majorEastAsia" w:hAnsiTheme="majorEastAsia" w:eastAsiaTheme="majorEastAsia" w:cstheme="majorEastAsia"/>
          <w:sz w:val="30"/>
          <w:szCs w:val="30"/>
          <w:lang w:val="en-US" w:eastAsia="zh-CN"/>
        </w:rPr>
        <w:t>7月</w:t>
      </w:r>
      <w:r>
        <w:rPr>
          <w:rFonts w:hint="eastAsia" w:asciiTheme="majorEastAsia" w:hAnsiTheme="majorEastAsia" w:eastAsiaTheme="majorEastAsia" w:cstheme="majorEastAsia"/>
          <w:sz w:val="30"/>
          <w:szCs w:val="30"/>
        </w:rPr>
        <w:t>28日，联院组织对决赛作品进行评审。</w:t>
      </w:r>
    </w:p>
    <w:p>
      <w:pPr>
        <w:spacing w:line="520" w:lineRule="exact"/>
        <w:ind w:firstLine="600" w:firstLineChars="2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（4）7月29日—8月18日，联院组织决赛暨省赛选拔赛。</w:t>
      </w:r>
    </w:p>
    <w:p>
      <w:pPr>
        <w:spacing w:line="520" w:lineRule="exact"/>
        <w:ind w:firstLine="602" w:firstLineChars="200"/>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五、比赛形式</w:t>
      </w:r>
    </w:p>
    <w:p>
      <w:pPr>
        <w:spacing w:line="520" w:lineRule="exact"/>
        <w:ind w:firstLine="569" w:firstLineChars="189"/>
        <w:rPr>
          <w:rFonts w:asciiTheme="majorEastAsia" w:hAnsiTheme="majorEastAsia" w:eastAsiaTheme="majorEastAsia" w:cstheme="majorEastAsia"/>
          <w:sz w:val="30"/>
          <w:szCs w:val="30"/>
        </w:rPr>
      </w:pPr>
      <w:r>
        <w:rPr>
          <w:rFonts w:hint="eastAsia" w:asciiTheme="majorEastAsia" w:hAnsiTheme="majorEastAsia" w:eastAsiaTheme="majorEastAsia" w:cstheme="majorEastAsia"/>
          <w:b/>
          <w:sz w:val="30"/>
          <w:szCs w:val="30"/>
        </w:rPr>
        <w:t>1.初赛：</w:t>
      </w:r>
      <w:r>
        <w:rPr>
          <w:rFonts w:hint="eastAsia" w:asciiTheme="majorEastAsia" w:hAnsiTheme="majorEastAsia" w:eastAsiaTheme="majorEastAsia" w:cstheme="majorEastAsia"/>
          <w:sz w:val="30"/>
          <w:szCs w:val="30"/>
        </w:rPr>
        <w:t>要求学生提交电子版的职业生涯规划书，字数不少于3000字，各系部组织评比。</w:t>
      </w:r>
    </w:p>
    <w:p>
      <w:pPr>
        <w:spacing w:line="520" w:lineRule="exact"/>
        <w:ind w:firstLine="569" w:firstLineChars="189"/>
        <w:rPr>
          <w:rFonts w:asciiTheme="majorEastAsia" w:hAnsiTheme="majorEastAsia" w:eastAsiaTheme="majorEastAsia" w:cstheme="majorEastAsia"/>
          <w:sz w:val="30"/>
          <w:szCs w:val="30"/>
        </w:rPr>
      </w:pPr>
      <w:r>
        <w:rPr>
          <w:rFonts w:hint="eastAsia" w:asciiTheme="majorEastAsia" w:hAnsiTheme="majorEastAsia" w:eastAsiaTheme="majorEastAsia" w:cstheme="majorEastAsia"/>
          <w:b/>
          <w:sz w:val="30"/>
          <w:szCs w:val="30"/>
        </w:rPr>
        <w:t>2.决赛：</w:t>
      </w:r>
      <w:r>
        <w:rPr>
          <w:rFonts w:hint="eastAsia" w:asciiTheme="majorEastAsia" w:hAnsiTheme="majorEastAsia" w:eastAsiaTheme="majorEastAsia" w:cstheme="majorEastAsia"/>
          <w:sz w:val="30"/>
          <w:szCs w:val="30"/>
        </w:rPr>
        <w:t>要求提交电子版的职业生涯规划书以及根据规划书制作的PPT，并进行现场演示。</w:t>
      </w:r>
    </w:p>
    <w:p>
      <w:pPr>
        <w:spacing w:line="520" w:lineRule="exact"/>
        <w:ind w:firstLine="569" w:firstLineChars="189"/>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六、奖项设置</w:t>
      </w:r>
    </w:p>
    <w:p>
      <w:pPr>
        <w:spacing w:line="520" w:lineRule="exact"/>
        <w:ind w:firstLine="570" w:firstLineChars="19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从计划、执行、展示等方面对参赛选手进行综合评比，通过职业规划书陈述、职业感悟陈述，表现参赛选手的个人素质，突出实用性和可操作性。</w:t>
      </w:r>
    </w:p>
    <w:p>
      <w:pPr>
        <w:spacing w:line="520" w:lineRule="exact"/>
        <w:ind w:firstLine="42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决赛设一等奖3名、二等奖7名、三等奖10名。</w:t>
      </w:r>
    </w:p>
    <w:p>
      <w:pPr>
        <w:spacing w:line="520" w:lineRule="exact"/>
        <w:ind w:firstLine="42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决赛获奖选手及指导老师均由学校颁发荣誉证书。</w:t>
      </w:r>
    </w:p>
    <w:p>
      <w:pPr>
        <w:spacing w:line="520" w:lineRule="exact"/>
        <w:ind w:firstLine="449" w:firstLineChars="149"/>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七、其他</w:t>
      </w:r>
    </w:p>
    <w:p>
      <w:pPr>
        <w:spacing w:line="520" w:lineRule="exact"/>
        <w:ind w:firstLine="600" w:firstLineChars="2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1.参赛者必须是原始作者，获奖作品如发现有抄袭、盗用和作</w:t>
      </w:r>
    </w:p>
    <w:p>
      <w:pPr>
        <w:spacing w:line="520" w:lineRule="exact"/>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弊等不法手段，将取消其参赛资格，并追回奖励。</w:t>
      </w:r>
    </w:p>
    <w:p>
      <w:pPr>
        <w:spacing w:line="520" w:lineRule="exact"/>
        <w:ind w:firstLine="600" w:firstLineChars="2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2.各系部须认真组织系内比赛，指派专门老师进行指导，并推荐优秀作品参加学校决赛和江苏联院的比赛活动。</w:t>
      </w:r>
    </w:p>
    <w:p>
      <w:pPr>
        <w:spacing w:line="520" w:lineRule="exact"/>
        <w:ind w:firstLine="600" w:firstLineChars="2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3.材料报送：</w:t>
      </w:r>
      <w:r>
        <w:rPr>
          <w:rFonts w:hint="eastAsia" w:asciiTheme="majorEastAsia" w:hAnsiTheme="majorEastAsia" w:eastAsiaTheme="majorEastAsia" w:cstheme="majorEastAsia"/>
          <w:color w:val="auto"/>
          <w:sz w:val="30"/>
          <w:szCs w:val="30"/>
          <w:u w:val="none"/>
        </w:rPr>
        <w:t xml:space="preserve">各系部须在6月14号前将参加学校决赛学生的职业生涯规划书和PPT发送到邮箱 </w:t>
      </w:r>
      <w:r>
        <w:rPr>
          <w:rFonts w:asciiTheme="majorEastAsia" w:hAnsiTheme="majorEastAsia" w:eastAsiaTheme="majorEastAsia" w:cstheme="majorEastAsia"/>
          <w:color w:val="auto"/>
          <w:sz w:val="30"/>
          <w:szCs w:val="30"/>
          <w:u w:val="none"/>
        </w:rPr>
        <w:t>790191764</w:t>
      </w:r>
      <w:r>
        <w:rPr>
          <w:rFonts w:hint="eastAsia" w:asciiTheme="majorEastAsia" w:hAnsiTheme="majorEastAsia" w:eastAsiaTheme="majorEastAsia" w:cstheme="majorEastAsia"/>
          <w:color w:val="auto"/>
          <w:sz w:val="30"/>
          <w:szCs w:val="30"/>
          <w:u w:val="none"/>
        </w:rPr>
        <w:t>@qq.com</w:t>
      </w:r>
      <w:r>
        <w:rPr>
          <w:rFonts w:hint="eastAsia" w:asciiTheme="majorEastAsia" w:hAnsiTheme="majorEastAsia" w:eastAsiaTheme="majorEastAsia" w:cstheme="majorEastAsia"/>
          <w:sz w:val="30"/>
          <w:szCs w:val="30"/>
        </w:rPr>
        <w:t>，联系人：范凤琳，电话</w:t>
      </w:r>
      <w:r>
        <w:rPr>
          <w:rFonts w:hint="eastAsia" w:asciiTheme="majorEastAsia" w:hAnsiTheme="majorEastAsia" w:eastAsiaTheme="majorEastAsia" w:cstheme="majorEastAsia"/>
          <w:sz w:val="30"/>
          <w:szCs w:val="30"/>
          <w:lang w:eastAsia="zh-CN"/>
        </w:rPr>
        <w:t>：</w:t>
      </w:r>
      <w:r>
        <w:rPr>
          <w:rFonts w:hint="eastAsia" w:asciiTheme="majorEastAsia" w:hAnsiTheme="majorEastAsia" w:eastAsiaTheme="majorEastAsia" w:cstheme="majorEastAsia"/>
          <w:sz w:val="30"/>
          <w:szCs w:val="30"/>
        </w:rPr>
        <w:t>15261008812。</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附件：</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1．大赛评分标准</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2．参赛作品要求</w:t>
      </w:r>
    </w:p>
    <w:p>
      <w:pPr>
        <w:spacing w:line="520" w:lineRule="exact"/>
        <w:ind w:firstLine="420" w:firstLineChars="150"/>
        <w:rPr>
          <w:rFonts w:cs="Times New Roman" w:asciiTheme="minorEastAsia" w:hAnsiTheme="minorEastAsia"/>
          <w:kern w:val="0"/>
          <w:sz w:val="28"/>
          <w:szCs w:val="28"/>
        </w:rPr>
      </w:pPr>
      <w:r>
        <w:rPr>
          <w:rFonts w:hint="eastAsia" w:cs="Times New Roman" w:asciiTheme="minorEastAsia" w:hAnsiTheme="minorEastAsia"/>
          <w:kern w:val="0"/>
          <w:sz w:val="28"/>
          <w:szCs w:val="28"/>
        </w:rPr>
        <w:t>3．江苏联合职业技术学院职业生涯规划大赛</w:t>
      </w:r>
      <w:r>
        <w:rPr>
          <w:rFonts w:cs="Times New Roman" w:asciiTheme="minorEastAsia" w:hAnsiTheme="minorEastAsia"/>
          <w:kern w:val="0"/>
          <w:sz w:val="28"/>
          <w:szCs w:val="28"/>
        </w:rPr>
        <w:t>参赛规则</w:t>
      </w:r>
    </w:p>
    <w:p>
      <w:pPr>
        <w:spacing w:line="520" w:lineRule="exact"/>
        <w:rPr>
          <w:rFonts w:hint="eastAsia" w:cs="Times New Roman" w:asciiTheme="minorEastAsia" w:hAnsiTheme="minorEastAsia"/>
          <w:kern w:val="0"/>
          <w:sz w:val="28"/>
          <w:szCs w:val="28"/>
        </w:rPr>
      </w:pPr>
    </w:p>
    <w:p>
      <w:pPr>
        <w:spacing w:line="520" w:lineRule="exact"/>
        <w:ind w:firstLine="4900" w:firstLineChars="1750"/>
        <w:rPr>
          <w:rFonts w:hint="eastAsia" w:cs="Times New Roman" w:asciiTheme="minorEastAsia" w:hAnsiTheme="minorEastAsia"/>
          <w:kern w:val="0"/>
          <w:sz w:val="28"/>
          <w:szCs w:val="28"/>
        </w:rPr>
      </w:pPr>
    </w:p>
    <w:p>
      <w:pPr>
        <w:spacing w:line="520" w:lineRule="exact"/>
        <w:ind w:firstLine="4900" w:firstLineChars="1750"/>
        <w:rPr>
          <w:rFonts w:cs="Times New Roman" w:asciiTheme="minorEastAsia" w:hAnsiTheme="minorEastAsia"/>
          <w:kern w:val="0"/>
          <w:sz w:val="28"/>
          <w:szCs w:val="28"/>
        </w:rPr>
      </w:pPr>
      <w:r>
        <w:rPr>
          <w:rFonts w:hint="eastAsia" w:cs="Times New Roman" w:asciiTheme="minorEastAsia" w:hAnsiTheme="minorEastAsia"/>
          <w:kern w:val="0"/>
          <w:sz w:val="28"/>
          <w:szCs w:val="28"/>
        </w:rPr>
        <w:t>江苏省泰兴中等专业学校</w:t>
      </w:r>
    </w:p>
    <w:p>
      <w:pPr>
        <w:spacing w:line="520" w:lineRule="exact"/>
        <w:ind w:firstLine="5460" w:firstLineChars="1950"/>
        <w:rPr>
          <w:rFonts w:cs="Times New Roman" w:asciiTheme="minorEastAsia" w:hAnsiTheme="minorEastAsia"/>
          <w:kern w:val="0"/>
          <w:sz w:val="28"/>
          <w:szCs w:val="28"/>
        </w:rPr>
      </w:pPr>
      <w:r>
        <w:rPr>
          <w:rFonts w:hint="eastAsia" w:cs="Times New Roman" w:asciiTheme="minorEastAsia" w:hAnsiTheme="minorEastAsia"/>
          <w:kern w:val="0"/>
          <w:sz w:val="28"/>
          <w:szCs w:val="28"/>
        </w:rPr>
        <w:t>2021年5月8日</w:t>
      </w: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ascii="黑体" w:hAnsi="黑体" w:eastAsia="黑体" w:cs="黑体"/>
          <w:kern w:val="0"/>
          <w:sz w:val="40"/>
          <w:szCs w:val="40"/>
        </w:rPr>
      </w:pPr>
      <w:r>
        <w:rPr>
          <w:rFonts w:hint="eastAsia" w:ascii="黑体" w:hAnsi="黑体" w:eastAsia="黑体" w:cs="黑体"/>
          <w:kern w:val="0"/>
          <w:sz w:val="40"/>
          <w:szCs w:val="40"/>
        </w:rPr>
        <w:t>附件1：评分参考标准</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一、书面作品（40分）</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个人职业生涯规划书》主要包括自我认知、职业认知、职业决策、计划与路径、评估与调整、职业道德等6个方面，选手可根据自身情况个性化完善。作品以近期目标规划为主，即在校期间和毕业后5年内的职业生涯规划。</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1.职业规划设计的完整性。作品内容要求真实、完整，分析透彻,运用职业生涯规划相关知识理论，结合自身，合理运用相关测评工具，客观准确地规划职业生涯。</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2.职业规划设计的科学性。要基本体现人职匹配的思路，目标确定和路径设计要符合自身和外部环境实际，正确处理职业生涯规划与测评工具的关系，避免主观臆想。</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3.职业规划设计的</w:t>
      </w:r>
      <w:r>
        <w:rPr>
          <w:rFonts w:hint="eastAsia" w:cs="Times New Roman" w:asciiTheme="minorEastAsia" w:hAnsiTheme="minorEastAsia"/>
          <w:kern w:val="0"/>
          <w:sz w:val="28"/>
          <w:szCs w:val="28"/>
          <w:lang w:val="en-US" w:eastAsia="zh-CN"/>
        </w:rPr>
        <w:t>可</w:t>
      </w:r>
      <w:r>
        <w:rPr>
          <w:rFonts w:hint="eastAsia" w:cs="Times New Roman" w:asciiTheme="minorEastAsia" w:hAnsiTheme="minorEastAsia"/>
          <w:kern w:val="0"/>
          <w:sz w:val="28"/>
          <w:szCs w:val="28"/>
        </w:rPr>
        <w:t>操作性。作品要求思维缜密，目标明确，分析有深度，可操作性强，要有一定的分阶段目标，尤其是近期（至毕业后五年）目标规划，分析要具有说服力。</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4.职业规划设计的逻辑性。作品逻辑清晰、组织合理，准确把握职业规划设计的核心和关键。</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5.职业规划设计的创新性。创意新颖，充分体现个性而不落俗套,充分展示当代</w:t>
      </w:r>
      <w:r>
        <w:rPr>
          <w:rFonts w:hint="eastAsia" w:cs="Times New Roman" w:asciiTheme="minorEastAsia" w:hAnsiTheme="minorEastAsia"/>
          <w:kern w:val="0"/>
          <w:sz w:val="28"/>
          <w:szCs w:val="28"/>
          <w:lang w:val="en-US" w:eastAsia="zh-CN"/>
        </w:rPr>
        <w:t>职校生</w:t>
      </w:r>
      <w:r>
        <w:rPr>
          <w:rFonts w:hint="eastAsia" w:cs="Times New Roman" w:asciiTheme="minorEastAsia" w:hAnsiTheme="minorEastAsia"/>
          <w:kern w:val="0"/>
          <w:sz w:val="28"/>
          <w:szCs w:val="28"/>
        </w:rPr>
        <w:t>朝气蓬勃的精神风貌。</w:t>
      </w:r>
    </w:p>
    <w:p>
      <w:pPr>
        <w:spacing w:line="520" w:lineRule="exact"/>
        <w:ind w:firstLine="420"/>
        <w:rPr>
          <w:rFonts w:hint="eastAsia" w:cs="Times New Roman" w:asciiTheme="minorEastAsia" w:hAnsiTheme="minorEastAsia"/>
          <w:b/>
          <w:kern w:val="0"/>
          <w:sz w:val="28"/>
          <w:szCs w:val="28"/>
        </w:rPr>
      </w:pPr>
      <w:r>
        <w:rPr>
          <w:rFonts w:hint="eastAsia" w:cs="Times New Roman" w:asciiTheme="minorEastAsia" w:hAnsiTheme="minorEastAsia"/>
          <w:b/>
          <w:kern w:val="0"/>
          <w:sz w:val="28"/>
          <w:szCs w:val="28"/>
        </w:rPr>
        <w:t>二、PPT制作及展示（40分）</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1.PPT制作。PPT制作美观，条理清晰</w:t>
      </w:r>
      <w:r>
        <w:rPr>
          <w:rFonts w:hint="eastAsia" w:cs="Times New Roman" w:asciiTheme="minorEastAsia" w:hAnsiTheme="minorEastAsia"/>
          <w:kern w:val="0"/>
          <w:sz w:val="28"/>
          <w:szCs w:val="28"/>
          <w:lang w:eastAsia="zh-CN"/>
        </w:rPr>
        <w:t>，</w:t>
      </w:r>
      <w:r>
        <w:rPr>
          <w:rFonts w:hint="eastAsia" w:cs="Times New Roman" w:asciiTheme="minorEastAsia" w:hAnsiTheme="minorEastAsia"/>
          <w:kern w:val="0"/>
          <w:sz w:val="28"/>
          <w:szCs w:val="28"/>
          <w:lang w:val="en-US" w:eastAsia="zh-CN"/>
        </w:rPr>
        <w:t>切忌全部粘贴文字</w:t>
      </w:r>
      <w:r>
        <w:rPr>
          <w:rFonts w:hint="eastAsia" w:cs="Times New Roman" w:asciiTheme="minorEastAsia" w:hAnsiTheme="minorEastAsia"/>
          <w:kern w:val="0"/>
          <w:sz w:val="28"/>
          <w:szCs w:val="28"/>
        </w:rPr>
        <w:t>。</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2.表达的完整性。能够准确表达作品内容，准确把握职业规划设计的核心和关键。</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3.表达力</w:t>
      </w:r>
      <w:r>
        <w:rPr>
          <w:rFonts w:hint="eastAsia" w:cs="Times New Roman" w:asciiTheme="minorEastAsia" w:hAnsiTheme="minorEastAsia"/>
          <w:kern w:val="0"/>
          <w:sz w:val="28"/>
          <w:szCs w:val="28"/>
          <w:lang w:val="en-US" w:eastAsia="zh-CN"/>
        </w:rPr>
        <w:t>的流畅性</w:t>
      </w:r>
      <w:r>
        <w:rPr>
          <w:rFonts w:hint="eastAsia" w:cs="Times New Roman" w:asciiTheme="minorEastAsia" w:hAnsiTheme="minorEastAsia"/>
          <w:kern w:val="0"/>
          <w:sz w:val="28"/>
          <w:szCs w:val="28"/>
        </w:rPr>
        <w:t>。选手必须脱稿陈述，普通话要标准清晰，语言流畅，语速适中，表达简洁。</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4.表达</w:t>
      </w:r>
      <w:r>
        <w:rPr>
          <w:rFonts w:hint="eastAsia" w:cs="Times New Roman" w:asciiTheme="minorEastAsia" w:hAnsiTheme="minorEastAsia"/>
          <w:kern w:val="0"/>
          <w:sz w:val="28"/>
          <w:szCs w:val="28"/>
          <w:lang w:val="en-US" w:eastAsia="zh-CN"/>
        </w:rPr>
        <w:t>的</w:t>
      </w:r>
      <w:r>
        <w:rPr>
          <w:rFonts w:hint="eastAsia" w:cs="Times New Roman" w:asciiTheme="minorEastAsia" w:hAnsiTheme="minorEastAsia"/>
          <w:kern w:val="0"/>
          <w:sz w:val="28"/>
          <w:szCs w:val="28"/>
        </w:rPr>
        <w:t>生动性。表现力强，有感染力，控场灵活有效，能够调动观众气氛，现场互动效果优良。</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5.</w:t>
      </w:r>
      <w:r>
        <w:rPr>
          <w:rFonts w:hint="eastAsia" w:cs="Times New Roman" w:asciiTheme="minorEastAsia" w:hAnsiTheme="minorEastAsia"/>
          <w:kern w:val="0"/>
          <w:sz w:val="28"/>
          <w:szCs w:val="28"/>
          <w:lang w:val="en-US" w:eastAsia="zh-CN"/>
        </w:rPr>
        <w:t>个人</w:t>
      </w:r>
      <w:r>
        <w:rPr>
          <w:rFonts w:hint="eastAsia" w:cs="Times New Roman" w:asciiTheme="minorEastAsia" w:hAnsiTheme="minorEastAsia"/>
          <w:kern w:val="0"/>
          <w:sz w:val="28"/>
          <w:szCs w:val="28"/>
        </w:rPr>
        <w:t>仪态。着装得体，仪态端庄、大方、美观。</w:t>
      </w:r>
    </w:p>
    <w:p>
      <w:pPr>
        <w:spacing w:line="520" w:lineRule="exact"/>
        <w:ind w:firstLine="420"/>
        <w:rPr>
          <w:rFonts w:hint="eastAsia" w:cs="Times New Roman" w:asciiTheme="minorEastAsia" w:hAnsiTheme="minorEastAsia"/>
          <w:b/>
          <w:kern w:val="0"/>
          <w:sz w:val="28"/>
          <w:szCs w:val="28"/>
        </w:rPr>
      </w:pPr>
      <w:r>
        <w:rPr>
          <w:rFonts w:hint="eastAsia" w:cs="Times New Roman" w:asciiTheme="minorEastAsia" w:hAnsiTheme="minorEastAsia"/>
          <w:b/>
          <w:kern w:val="0"/>
          <w:sz w:val="28"/>
          <w:szCs w:val="28"/>
        </w:rPr>
        <w:t>三、现场答辩（20分）</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1.准确性。准确回答</w:t>
      </w:r>
      <w:r>
        <w:rPr>
          <w:rFonts w:hint="eastAsia" w:cs="Times New Roman" w:asciiTheme="minorEastAsia" w:hAnsiTheme="minorEastAsia"/>
          <w:kern w:val="0"/>
          <w:sz w:val="28"/>
          <w:szCs w:val="28"/>
          <w:lang w:val="en-US" w:eastAsia="zh-CN"/>
        </w:rPr>
        <w:t>评委</w:t>
      </w:r>
      <w:r>
        <w:rPr>
          <w:rFonts w:hint="eastAsia" w:cs="Times New Roman" w:asciiTheme="minorEastAsia" w:hAnsiTheme="minorEastAsia"/>
          <w:kern w:val="0"/>
          <w:sz w:val="28"/>
          <w:szCs w:val="28"/>
        </w:rPr>
        <w:t>所提出的问题，内容完整。</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2.条理性。逻辑清晰，语言组织能力强。</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3.把控性。思路敏捷，现场把控能力强。</w:t>
      </w: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cs="Times New Roman" w:asciiTheme="minorEastAsia" w:hAnsiTheme="minorEastAsia"/>
          <w:kern w:val="0"/>
          <w:sz w:val="28"/>
          <w:szCs w:val="28"/>
        </w:rPr>
      </w:pPr>
    </w:p>
    <w:p>
      <w:pPr>
        <w:spacing w:line="520" w:lineRule="exact"/>
        <w:ind w:firstLine="420"/>
        <w:rPr>
          <w:rFonts w:hint="eastAsia" w:ascii="黑体" w:hAnsi="黑体" w:eastAsia="黑体" w:cs="黑体"/>
          <w:kern w:val="0"/>
          <w:sz w:val="40"/>
          <w:szCs w:val="40"/>
        </w:rPr>
      </w:pPr>
      <w:r>
        <w:rPr>
          <w:rFonts w:hint="eastAsia" w:ascii="黑体" w:hAnsi="黑体" w:eastAsia="黑体" w:cs="黑体"/>
          <w:kern w:val="0"/>
          <w:sz w:val="40"/>
          <w:szCs w:val="40"/>
        </w:rPr>
        <w:t>附件2：参赛作品要求</w:t>
      </w:r>
    </w:p>
    <w:p>
      <w:pPr>
        <w:spacing w:line="520" w:lineRule="exact"/>
        <w:ind w:firstLine="420"/>
        <w:rPr>
          <w:rFonts w:hint="eastAsia" w:cs="Times New Roman" w:asciiTheme="minorEastAsia" w:hAnsiTheme="minorEastAsia"/>
          <w:b/>
          <w:bCs/>
          <w:kern w:val="0"/>
          <w:sz w:val="28"/>
          <w:szCs w:val="28"/>
        </w:rPr>
      </w:pPr>
      <w:r>
        <w:rPr>
          <w:rFonts w:hint="eastAsia" w:cs="Times New Roman" w:asciiTheme="minorEastAsia" w:hAnsiTheme="minorEastAsia"/>
          <w:b/>
          <w:bCs/>
          <w:kern w:val="0"/>
          <w:sz w:val="28"/>
          <w:szCs w:val="28"/>
        </w:rPr>
        <w:t>一、《职业生涯规划书》</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参赛作品不得违反有关法律、法规以及公认的道德规范，不得侵犯他人知识产权，不得剽窃、抄袭他人作品。参赛作品须以参赛选手的职业规划为主题，对自我和外部环境进行全面分析，提出自己的职业目标、发展路径和行动计划。参赛作品应涵盖自我认知、职业认知、职业目标与路径设计、规划与实施计划、评估、职业道德阐释、备选方案等内容，适当运用人才测评等分析、决策工具及丰富的事实论据，对职业规划过程详尽阐述。</w:t>
      </w:r>
    </w:p>
    <w:p>
      <w:pPr>
        <w:spacing w:line="520" w:lineRule="exact"/>
        <w:ind w:firstLine="420"/>
        <w:rPr>
          <w:rFonts w:hint="eastAsia" w:cs="Times New Roman" w:asciiTheme="minorEastAsia" w:hAnsiTheme="minorEastAsia" w:eastAsiaTheme="minorEastAsia"/>
          <w:kern w:val="0"/>
          <w:sz w:val="28"/>
          <w:szCs w:val="28"/>
          <w:lang w:eastAsia="zh-CN"/>
        </w:rPr>
      </w:pPr>
      <w:r>
        <w:rPr>
          <w:rFonts w:hint="eastAsia" w:cs="Times New Roman" w:asciiTheme="minorEastAsia" w:hAnsiTheme="minorEastAsia"/>
          <w:kern w:val="0"/>
          <w:sz w:val="28"/>
          <w:szCs w:val="28"/>
        </w:rPr>
        <w:t>职业规划设计书内容具体描述</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b/>
          <w:kern w:val="0"/>
          <w:sz w:val="28"/>
          <w:szCs w:val="28"/>
        </w:rPr>
      </w:pPr>
      <w:r>
        <w:rPr>
          <w:rFonts w:hint="eastAsia" w:cs="Times New Roman" w:asciiTheme="minorEastAsia" w:hAnsiTheme="minorEastAsia"/>
          <w:b/>
          <w:kern w:val="0"/>
          <w:sz w:val="28"/>
          <w:szCs w:val="28"/>
        </w:rPr>
        <w:t>自我认知：</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1.自我分析清晰、全面、深入、客观，能清楚地认识到自己的</w:t>
      </w:r>
      <w:r>
        <w:rPr>
          <w:rFonts w:hint="eastAsia" w:cs="Times New Roman" w:asciiTheme="minorEastAsia" w:hAnsiTheme="minorEastAsia"/>
          <w:kern w:val="0"/>
          <w:sz w:val="28"/>
          <w:szCs w:val="28"/>
          <w:lang w:val="en-US" w:eastAsia="zh-CN"/>
        </w:rPr>
        <w:t>优势和</w:t>
      </w:r>
      <w:r>
        <w:rPr>
          <w:rFonts w:hint="eastAsia" w:cs="Times New Roman" w:asciiTheme="minorEastAsia" w:hAnsiTheme="minorEastAsia"/>
          <w:kern w:val="0"/>
          <w:sz w:val="28"/>
          <w:szCs w:val="28"/>
        </w:rPr>
        <w:t>劣势。</w:t>
      </w:r>
    </w:p>
    <w:p>
      <w:pPr>
        <w:spacing w:line="520" w:lineRule="exact"/>
        <w:ind w:firstLine="420"/>
        <w:rPr>
          <w:rFonts w:hint="eastAsia" w:cs="Times New Roman" w:asciiTheme="minorEastAsia" w:hAnsiTheme="minorEastAsia" w:eastAsiaTheme="minorEastAsia"/>
          <w:kern w:val="0"/>
          <w:sz w:val="28"/>
          <w:szCs w:val="28"/>
          <w:lang w:eastAsia="zh-CN"/>
        </w:rPr>
      </w:pPr>
      <w:r>
        <w:rPr>
          <w:rFonts w:hint="eastAsia" w:cs="Times New Roman" w:asciiTheme="minorEastAsia" w:hAnsiTheme="minorEastAsia"/>
          <w:kern w:val="0"/>
          <w:sz w:val="28"/>
          <w:szCs w:val="28"/>
        </w:rPr>
        <w:t>2.将人才测评量化分析与自我深入分析</w:t>
      </w:r>
      <w:r>
        <w:rPr>
          <w:rFonts w:hint="eastAsia" w:cs="Times New Roman" w:asciiTheme="minorEastAsia" w:hAnsiTheme="minorEastAsia"/>
          <w:kern w:val="0"/>
          <w:sz w:val="28"/>
          <w:szCs w:val="28"/>
          <w:lang w:val="en-US" w:eastAsia="zh-CN"/>
        </w:rPr>
        <w:t>结合，</w:t>
      </w:r>
      <w:r>
        <w:rPr>
          <w:rFonts w:hint="eastAsia" w:cs="Times New Roman" w:asciiTheme="minorEastAsia" w:hAnsiTheme="minorEastAsia"/>
          <w:kern w:val="0"/>
          <w:sz w:val="28"/>
          <w:szCs w:val="28"/>
        </w:rPr>
        <w:t>综合客观地评价自我，职业兴趣、职业能力、职业价值观、个性特征分析全面、到位</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eastAsiaTheme="minorEastAsia"/>
          <w:kern w:val="0"/>
          <w:sz w:val="28"/>
          <w:szCs w:val="28"/>
          <w:lang w:eastAsia="zh-CN"/>
        </w:rPr>
      </w:pPr>
      <w:r>
        <w:rPr>
          <w:rFonts w:hint="eastAsia" w:cs="Times New Roman" w:asciiTheme="minorEastAsia" w:hAnsiTheme="minorEastAsia"/>
          <w:kern w:val="0"/>
          <w:sz w:val="28"/>
          <w:szCs w:val="28"/>
        </w:rPr>
        <w:t>3.从个人兴趣爱好、成长经历社会实践中分析自我</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eastAsiaTheme="minorEastAsia"/>
          <w:kern w:val="0"/>
          <w:sz w:val="28"/>
          <w:szCs w:val="28"/>
          <w:lang w:eastAsia="zh-CN"/>
        </w:rPr>
      </w:pPr>
      <w:r>
        <w:rPr>
          <w:rFonts w:hint="eastAsia" w:cs="Times New Roman" w:asciiTheme="minorEastAsia" w:hAnsiTheme="minorEastAsia"/>
          <w:kern w:val="0"/>
          <w:sz w:val="28"/>
          <w:szCs w:val="28"/>
        </w:rPr>
        <w:t>4.自我评估理论、模型应用正确、合理</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b/>
          <w:kern w:val="0"/>
          <w:sz w:val="28"/>
          <w:szCs w:val="28"/>
        </w:rPr>
      </w:pPr>
      <w:r>
        <w:rPr>
          <w:rFonts w:hint="eastAsia" w:cs="Times New Roman" w:asciiTheme="minorEastAsia" w:hAnsiTheme="minorEastAsia"/>
          <w:b/>
          <w:kern w:val="0"/>
          <w:sz w:val="28"/>
          <w:szCs w:val="28"/>
        </w:rPr>
        <w:t>职业认知</w:t>
      </w:r>
    </w:p>
    <w:p>
      <w:pPr>
        <w:spacing w:line="520" w:lineRule="exact"/>
        <w:ind w:firstLine="420"/>
        <w:rPr>
          <w:rFonts w:hint="eastAsia" w:cs="Times New Roman" w:asciiTheme="minorEastAsia" w:hAnsiTheme="minorEastAsia" w:eastAsiaTheme="minorEastAsia"/>
          <w:kern w:val="0"/>
          <w:sz w:val="28"/>
          <w:szCs w:val="28"/>
          <w:lang w:eastAsia="zh-CN"/>
        </w:rPr>
      </w:pPr>
      <w:r>
        <w:rPr>
          <w:rFonts w:hint="eastAsia" w:cs="Times New Roman" w:asciiTheme="minorEastAsia" w:hAnsiTheme="minorEastAsia"/>
          <w:kern w:val="0"/>
          <w:sz w:val="28"/>
          <w:szCs w:val="28"/>
          <w:lang w:val="en-US" w:eastAsia="zh-CN"/>
        </w:rPr>
        <w:t>1.</w:t>
      </w:r>
      <w:r>
        <w:rPr>
          <w:rFonts w:hint="eastAsia" w:cs="Times New Roman" w:asciiTheme="minorEastAsia" w:hAnsiTheme="minorEastAsia"/>
          <w:kern w:val="0"/>
          <w:sz w:val="28"/>
          <w:szCs w:val="28"/>
        </w:rPr>
        <w:t>了解社会的整体就业趋势，并且了解</w:t>
      </w:r>
      <w:r>
        <w:rPr>
          <w:rFonts w:hint="eastAsia" w:cs="Times New Roman" w:asciiTheme="minorEastAsia" w:hAnsiTheme="minorEastAsia"/>
          <w:kern w:val="0"/>
          <w:sz w:val="28"/>
          <w:szCs w:val="28"/>
          <w:lang w:val="en-US" w:eastAsia="zh-CN"/>
        </w:rPr>
        <w:t>职校生</w:t>
      </w:r>
      <w:r>
        <w:rPr>
          <w:rFonts w:hint="eastAsia" w:cs="Times New Roman" w:asciiTheme="minorEastAsia" w:hAnsiTheme="minorEastAsia"/>
          <w:kern w:val="0"/>
          <w:sz w:val="28"/>
          <w:szCs w:val="28"/>
        </w:rPr>
        <w:t>就业状况</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eastAsiaTheme="minorEastAsia"/>
          <w:kern w:val="0"/>
          <w:sz w:val="28"/>
          <w:szCs w:val="28"/>
          <w:lang w:eastAsia="zh-CN"/>
        </w:rPr>
      </w:pPr>
      <w:r>
        <w:rPr>
          <w:rFonts w:hint="eastAsia" w:cs="Times New Roman" w:asciiTheme="minorEastAsia" w:hAnsiTheme="minorEastAsia"/>
          <w:kern w:val="0"/>
          <w:sz w:val="28"/>
          <w:szCs w:val="28"/>
          <w:lang w:val="en-US" w:eastAsia="zh-CN"/>
        </w:rPr>
        <w:t>2.</w:t>
      </w:r>
      <w:r>
        <w:rPr>
          <w:rFonts w:hint="eastAsia" w:cs="Times New Roman" w:asciiTheme="minorEastAsia" w:hAnsiTheme="minorEastAsia"/>
          <w:kern w:val="0"/>
          <w:sz w:val="28"/>
          <w:szCs w:val="28"/>
        </w:rPr>
        <w:t>对目标职业所处行业的现状及前景了解清晰，了解行业就业需求</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eastAsiaTheme="minorEastAsia"/>
          <w:kern w:val="0"/>
          <w:sz w:val="28"/>
          <w:szCs w:val="28"/>
          <w:lang w:val="en-US" w:eastAsia="zh-CN"/>
        </w:rPr>
      </w:pPr>
      <w:r>
        <w:rPr>
          <w:rFonts w:hint="eastAsia" w:cs="Times New Roman" w:asciiTheme="minorEastAsia" w:hAnsiTheme="minorEastAsia"/>
          <w:kern w:val="0"/>
          <w:sz w:val="28"/>
          <w:szCs w:val="28"/>
          <w:lang w:val="en-US" w:eastAsia="zh-CN"/>
        </w:rPr>
        <w:t>3</w:t>
      </w:r>
      <w:r>
        <w:rPr>
          <w:rFonts w:hint="eastAsia" w:cs="Times New Roman" w:asciiTheme="minorEastAsia" w:hAnsiTheme="minorEastAsia"/>
          <w:kern w:val="0"/>
          <w:sz w:val="28"/>
          <w:szCs w:val="28"/>
        </w:rPr>
        <w:t>.熟悉目标职业的工作内容、工作环境、典型生活方式，了解目标职业的待遇、未来发展</w:t>
      </w:r>
      <w:r>
        <w:rPr>
          <w:rFonts w:hint="eastAsia" w:cs="Times New Roman" w:asciiTheme="minorEastAsia" w:hAnsiTheme="minorEastAsia"/>
          <w:kern w:val="0"/>
          <w:sz w:val="28"/>
          <w:szCs w:val="28"/>
          <w:lang w:val="en-US" w:eastAsia="zh-CN"/>
        </w:rPr>
        <w:t>.</w:t>
      </w:r>
    </w:p>
    <w:p>
      <w:pPr>
        <w:spacing w:line="520" w:lineRule="exact"/>
        <w:ind w:firstLine="420"/>
        <w:rPr>
          <w:rFonts w:hint="eastAsia" w:cs="Times New Roman" w:asciiTheme="minorEastAsia" w:hAnsiTheme="minorEastAsia" w:eastAsiaTheme="minorEastAsia"/>
          <w:kern w:val="0"/>
          <w:sz w:val="28"/>
          <w:szCs w:val="28"/>
          <w:lang w:val="en-US" w:eastAsia="zh-CN"/>
        </w:rPr>
      </w:pPr>
      <w:r>
        <w:rPr>
          <w:rFonts w:hint="eastAsia" w:cs="Times New Roman" w:asciiTheme="minorEastAsia" w:hAnsiTheme="minorEastAsia"/>
          <w:kern w:val="0"/>
          <w:sz w:val="28"/>
          <w:szCs w:val="28"/>
          <w:lang w:val="en-US" w:eastAsia="zh-CN"/>
        </w:rPr>
        <w:t>4</w:t>
      </w:r>
      <w:r>
        <w:rPr>
          <w:rFonts w:hint="eastAsia" w:cs="Times New Roman" w:asciiTheme="minorEastAsia" w:hAnsiTheme="minorEastAsia"/>
          <w:kern w:val="0"/>
          <w:sz w:val="28"/>
          <w:szCs w:val="28"/>
        </w:rPr>
        <w:t>.对目标职位的进入途径、胜任标准了解清晰，深入了解目标职业对生活的影响</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lang w:val="en-US" w:eastAsia="zh-CN"/>
        </w:rPr>
        <w:t>5</w:t>
      </w:r>
      <w:r>
        <w:rPr>
          <w:rFonts w:hint="eastAsia" w:cs="Times New Roman" w:asciiTheme="minorEastAsia" w:hAnsiTheme="minorEastAsia"/>
          <w:kern w:val="0"/>
          <w:sz w:val="28"/>
          <w:szCs w:val="28"/>
        </w:rPr>
        <w:t>.在探索过程中应用到文献检索、访谈、见习、实习等方法。</w:t>
      </w:r>
    </w:p>
    <w:p>
      <w:pPr>
        <w:spacing w:line="520" w:lineRule="exact"/>
        <w:ind w:firstLine="420"/>
        <w:rPr>
          <w:rFonts w:hint="eastAsia" w:cs="Times New Roman" w:asciiTheme="minorEastAsia" w:hAnsiTheme="minorEastAsia"/>
          <w:b/>
          <w:kern w:val="0"/>
          <w:sz w:val="28"/>
          <w:szCs w:val="28"/>
        </w:rPr>
      </w:pPr>
      <w:r>
        <w:rPr>
          <w:rFonts w:hint="eastAsia" w:cs="Times New Roman" w:asciiTheme="minorEastAsia" w:hAnsiTheme="minorEastAsia"/>
          <w:b/>
          <w:kern w:val="0"/>
          <w:sz w:val="28"/>
          <w:szCs w:val="28"/>
        </w:rPr>
        <w:t>职业决策</w:t>
      </w:r>
    </w:p>
    <w:p>
      <w:pPr>
        <w:spacing w:line="520" w:lineRule="exact"/>
        <w:ind w:firstLine="420"/>
        <w:rPr>
          <w:rFonts w:hint="eastAsia" w:cs="Times New Roman" w:asciiTheme="minorEastAsia" w:hAnsiTheme="minorEastAsia" w:eastAsiaTheme="minorEastAsia"/>
          <w:kern w:val="0"/>
          <w:sz w:val="28"/>
          <w:szCs w:val="28"/>
          <w:lang w:val="en-US" w:eastAsia="zh-CN"/>
        </w:rPr>
      </w:pPr>
      <w:r>
        <w:rPr>
          <w:rFonts w:hint="eastAsia" w:cs="Times New Roman" w:asciiTheme="minorEastAsia" w:hAnsiTheme="minorEastAsia"/>
          <w:kern w:val="0"/>
          <w:sz w:val="28"/>
          <w:szCs w:val="28"/>
          <w:lang w:val="en-US" w:eastAsia="zh-CN"/>
        </w:rPr>
        <w:t>1</w:t>
      </w:r>
      <w:r>
        <w:rPr>
          <w:rFonts w:hint="eastAsia" w:cs="Times New Roman" w:asciiTheme="minorEastAsia" w:hAnsiTheme="minorEastAsia"/>
          <w:kern w:val="0"/>
          <w:sz w:val="28"/>
          <w:szCs w:val="28"/>
        </w:rPr>
        <w:t>.职业目标确定和发展路径设计要符合外部环境和个人特质（兴趣、技能、特质、价值观），要符合实际、可执行、可实现</w:t>
      </w:r>
      <w:r>
        <w:rPr>
          <w:rFonts w:hint="eastAsia" w:cs="Times New Roman" w:asciiTheme="minorEastAsia" w:hAnsiTheme="minorEastAsia"/>
          <w:kern w:val="0"/>
          <w:sz w:val="28"/>
          <w:szCs w:val="28"/>
          <w:lang w:val="en-US" w:eastAsia="zh-CN"/>
        </w:rPr>
        <w:t>.</w:t>
      </w:r>
    </w:p>
    <w:p>
      <w:pPr>
        <w:spacing w:line="520" w:lineRule="exact"/>
        <w:ind w:firstLine="420"/>
        <w:rPr>
          <w:rFonts w:hint="eastAsia" w:cs="Times New Roman" w:asciiTheme="minorEastAsia" w:hAnsiTheme="minorEastAsia" w:eastAsiaTheme="minorEastAsia"/>
          <w:kern w:val="0"/>
          <w:sz w:val="28"/>
          <w:szCs w:val="28"/>
          <w:lang w:val="en-US" w:eastAsia="zh-CN"/>
        </w:rPr>
      </w:pPr>
      <w:r>
        <w:rPr>
          <w:rFonts w:hint="eastAsia" w:cs="Times New Roman" w:asciiTheme="minorEastAsia" w:hAnsiTheme="minorEastAsia"/>
          <w:kern w:val="0"/>
          <w:sz w:val="28"/>
          <w:szCs w:val="28"/>
          <w:lang w:val="en-US" w:eastAsia="zh-CN"/>
        </w:rPr>
        <w:t>2</w:t>
      </w:r>
      <w:r>
        <w:rPr>
          <w:rFonts w:hint="eastAsia" w:cs="Times New Roman" w:asciiTheme="minorEastAsia" w:hAnsiTheme="minorEastAsia"/>
          <w:kern w:val="0"/>
          <w:sz w:val="28"/>
          <w:szCs w:val="28"/>
        </w:rPr>
        <w:t>.对照自我认知和职业认知的结果，分析自己</w:t>
      </w:r>
      <w:r>
        <w:rPr>
          <w:rFonts w:hint="eastAsia" w:cs="Times New Roman" w:asciiTheme="minorEastAsia" w:hAnsiTheme="minorEastAsia"/>
          <w:kern w:val="0"/>
          <w:sz w:val="28"/>
          <w:szCs w:val="28"/>
          <w:lang w:val="en-US" w:eastAsia="zh-CN"/>
        </w:rPr>
        <w:t>的</w:t>
      </w:r>
      <w:r>
        <w:rPr>
          <w:rFonts w:hint="eastAsia" w:cs="Times New Roman" w:asciiTheme="minorEastAsia" w:hAnsiTheme="minorEastAsia"/>
          <w:kern w:val="0"/>
          <w:sz w:val="28"/>
          <w:szCs w:val="28"/>
        </w:rPr>
        <w:t>优、劣势及面临的机会和挑战，职业目标的选择过程阐述详尽，合乎逻辑</w:t>
      </w:r>
      <w:r>
        <w:rPr>
          <w:rFonts w:hint="eastAsia" w:cs="Times New Roman" w:asciiTheme="minorEastAsia" w:hAnsiTheme="minorEastAsia"/>
          <w:kern w:val="0"/>
          <w:sz w:val="28"/>
          <w:szCs w:val="28"/>
          <w:lang w:val="en-US" w:eastAsia="zh-CN"/>
        </w:rPr>
        <w:t>。</w:t>
      </w:r>
    </w:p>
    <w:p>
      <w:pPr>
        <w:spacing w:line="520" w:lineRule="exact"/>
        <w:ind w:firstLine="420"/>
        <w:rPr>
          <w:rFonts w:hint="eastAsia" w:cs="Times New Roman" w:asciiTheme="minorEastAsia" w:hAnsiTheme="minorEastAsia" w:eastAsiaTheme="minorEastAsia"/>
          <w:kern w:val="0"/>
          <w:sz w:val="28"/>
          <w:szCs w:val="28"/>
          <w:lang w:val="en-US" w:eastAsia="zh-CN"/>
        </w:rPr>
      </w:pPr>
      <w:r>
        <w:rPr>
          <w:rFonts w:hint="eastAsia" w:cs="Times New Roman" w:asciiTheme="minorEastAsia" w:hAnsiTheme="minorEastAsia"/>
          <w:kern w:val="0"/>
          <w:sz w:val="28"/>
          <w:szCs w:val="28"/>
          <w:lang w:val="en-US" w:eastAsia="zh-CN"/>
        </w:rPr>
        <w:t>3</w:t>
      </w:r>
      <w:r>
        <w:rPr>
          <w:rFonts w:hint="eastAsia" w:cs="Times New Roman" w:asciiTheme="minorEastAsia" w:hAnsiTheme="minorEastAsia"/>
          <w:kern w:val="0"/>
          <w:sz w:val="28"/>
          <w:szCs w:val="28"/>
        </w:rPr>
        <w:t>.备选目标要充分根据个人与环境的评估进行分析确定，备选目标职业发展路径与首选目标发展路径要有一定相关联系性</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eastAsiaTheme="minorEastAsia"/>
          <w:kern w:val="0"/>
          <w:sz w:val="28"/>
          <w:szCs w:val="28"/>
          <w:lang w:val="en-US" w:eastAsia="zh-CN"/>
        </w:rPr>
      </w:pPr>
      <w:r>
        <w:rPr>
          <w:rFonts w:hint="eastAsia" w:cs="Times New Roman" w:asciiTheme="minorEastAsia" w:hAnsiTheme="minorEastAsia"/>
          <w:kern w:val="0"/>
          <w:sz w:val="28"/>
          <w:szCs w:val="28"/>
          <w:lang w:val="en-US" w:eastAsia="zh-CN"/>
        </w:rPr>
        <w:t>4</w:t>
      </w:r>
      <w:r>
        <w:rPr>
          <w:rFonts w:hint="eastAsia" w:cs="Times New Roman" w:asciiTheme="minorEastAsia" w:hAnsiTheme="minorEastAsia"/>
          <w:kern w:val="0"/>
          <w:sz w:val="28"/>
          <w:szCs w:val="28"/>
        </w:rPr>
        <w:t>.能够正确运用评估理论和决策模型做出决策</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b/>
          <w:kern w:val="0"/>
          <w:sz w:val="28"/>
          <w:szCs w:val="28"/>
        </w:rPr>
      </w:pPr>
      <w:r>
        <w:rPr>
          <w:rFonts w:hint="eastAsia" w:cs="Times New Roman" w:asciiTheme="minorEastAsia" w:hAnsiTheme="minorEastAsia"/>
          <w:b/>
          <w:kern w:val="0"/>
          <w:sz w:val="28"/>
          <w:szCs w:val="28"/>
        </w:rPr>
        <w:t>计划与路径</w:t>
      </w:r>
    </w:p>
    <w:p>
      <w:pPr>
        <w:spacing w:line="520" w:lineRule="exact"/>
        <w:ind w:firstLine="420"/>
        <w:rPr>
          <w:rFonts w:hint="eastAsia" w:cs="Times New Roman" w:asciiTheme="minorEastAsia" w:hAnsiTheme="minorEastAsia" w:eastAsiaTheme="minorEastAsia"/>
          <w:kern w:val="0"/>
          <w:sz w:val="28"/>
          <w:szCs w:val="28"/>
          <w:lang w:eastAsia="zh-CN"/>
        </w:rPr>
      </w:pPr>
      <w:r>
        <w:rPr>
          <w:rFonts w:hint="eastAsia" w:cs="Times New Roman" w:asciiTheme="minorEastAsia" w:hAnsiTheme="minorEastAsia"/>
          <w:kern w:val="0"/>
          <w:sz w:val="28"/>
          <w:szCs w:val="28"/>
          <w:lang w:val="en-US" w:eastAsia="zh-CN"/>
        </w:rPr>
        <w:t>1</w:t>
      </w:r>
      <w:r>
        <w:rPr>
          <w:rFonts w:hint="eastAsia" w:cs="Times New Roman" w:asciiTheme="minorEastAsia" w:hAnsiTheme="minorEastAsia"/>
          <w:kern w:val="0"/>
          <w:sz w:val="28"/>
          <w:szCs w:val="28"/>
        </w:rPr>
        <w:t>.行动计划对保持个人优势、</w:t>
      </w:r>
      <w:r>
        <w:rPr>
          <w:rFonts w:hint="eastAsia" w:cs="Times New Roman" w:asciiTheme="minorEastAsia" w:hAnsiTheme="minorEastAsia"/>
          <w:kern w:val="0"/>
          <w:sz w:val="28"/>
          <w:szCs w:val="28"/>
          <w:lang w:val="en-US" w:eastAsia="zh-CN"/>
        </w:rPr>
        <w:t>弥补</w:t>
      </w:r>
      <w:r>
        <w:rPr>
          <w:rFonts w:hint="eastAsia" w:cs="Times New Roman" w:asciiTheme="minorEastAsia" w:hAnsiTheme="minorEastAsia"/>
          <w:kern w:val="0"/>
          <w:sz w:val="28"/>
          <w:szCs w:val="28"/>
        </w:rPr>
        <w:t>个人不足、全面提升个人竞争力有针对性、可操作性</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eastAsiaTheme="minorEastAsia"/>
          <w:kern w:val="0"/>
          <w:sz w:val="28"/>
          <w:szCs w:val="28"/>
          <w:lang w:val="en-US" w:eastAsia="zh-CN"/>
        </w:rPr>
      </w:pPr>
      <w:r>
        <w:rPr>
          <w:rFonts w:hint="eastAsia" w:cs="Times New Roman" w:asciiTheme="minorEastAsia" w:hAnsiTheme="minorEastAsia"/>
          <w:kern w:val="0"/>
          <w:sz w:val="28"/>
          <w:szCs w:val="28"/>
          <w:lang w:val="en-US" w:eastAsia="zh-CN"/>
        </w:rPr>
        <w:t>2</w:t>
      </w:r>
      <w:r>
        <w:rPr>
          <w:rFonts w:hint="eastAsia" w:cs="Times New Roman" w:asciiTheme="minorEastAsia" w:hAnsiTheme="minorEastAsia"/>
          <w:kern w:val="0"/>
          <w:sz w:val="28"/>
          <w:szCs w:val="28"/>
        </w:rPr>
        <w:t>.近期计划详尽清晰、可操作性强，中期计划清晰并具有灵活性，长期计划具有方向性</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eastAsiaTheme="minorEastAsia"/>
          <w:kern w:val="0"/>
          <w:sz w:val="28"/>
          <w:szCs w:val="28"/>
          <w:lang w:val="en-US" w:eastAsia="zh-CN"/>
        </w:rPr>
      </w:pPr>
      <w:r>
        <w:rPr>
          <w:rFonts w:hint="eastAsia" w:cs="Times New Roman" w:asciiTheme="minorEastAsia" w:hAnsiTheme="minorEastAsia"/>
          <w:kern w:val="0"/>
          <w:sz w:val="28"/>
          <w:szCs w:val="28"/>
          <w:lang w:val="en-US" w:eastAsia="zh-CN"/>
        </w:rPr>
        <w:t>3</w:t>
      </w:r>
      <w:r>
        <w:rPr>
          <w:rFonts w:hint="eastAsia" w:cs="Times New Roman" w:asciiTheme="minorEastAsia" w:hAnsiTheme="minorEastAsia"/>
          <w:kern w:val="0"/>
          <w:sz w:val="28"/>
          <w:szCs w:val="28"/>
        </w:rPr>
        <w:t>.职业发展路径充分考虑进入途径、胜任标准等探索结果，符合逻辑和现实，具有可操作性和竞争力</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b/>
          <w:kern w:val="0"/>
          <w:sz w:val="28"/>
          <w:szCs w:val="28"/>
        </w:rPr>
      </w:pPr>
      <w:r>
        <w:rPr>
          <w:rFonts w:hint="eastAsia" w:cs="Times New Roman" w:asciiTheme="minorEastAsia" w:hAnsiTheme="minorEastAsia"/>
          <w:b/>
          <w:kern w:val="0"/>
          <w:sz w:val="28"/>
          <w:szCs w:val="28"/>
        </w:rPr>
        <w:t>评估与调整</w:t>
      </w:r>
    </w:p>
    <w:p>
      <w:pPr>
        <w:spacing w:line="520" w:lineRule="exact"/>
        <w:ind w:firstLine="420"/>
        <w:rPr>
          <w:rFonts w:hint="eastAsia" w:cs="Times New Roman" w:asciiTheme="minorEastAsia" w:hAnsiTheme="minorEastAsia" w:eastAsiaTheme="minorEastAsia"/>
          <w:kern w:val="0"/>
          <w:sz w:val="28"/>
          <w:szCs w:val="28"/>
          <w:lang w:val="en-US" w:eastAsia="zh-CN"/>
        </w:rPr>
      </w:pPr>
      <w:r>
        <w:rPr>
          <w:rFonts w:hint="eastAsia" w:cs="Times New Roman" w:asciiTheme="minorEastAsia" w:hAnsiTheme="minorEastAsia"/>
          <w:kern w:val="0"/>
          <w:sz w:val="28"/>
          <w:szCs w:val="28"/>
          <w:lang w:val="en-US" w:eastAsia="zh-CN"/>
        </w:rPr>
        <w:t>1</w:t>
      </w:r>
      <w:r>
        <w:rPr>
          <w:rFonts w:hint="eastAsia" w:cs="Times New Roman" w:asciiTheme="minorEastAsia" w:hAnsiTheme="minorEastAsia"/>
          <w:kern w:val="0"/>
          <w:sz w:val="28"/>
          <w:szCs w:val="28"/>
        </w:rPr>
        <w:t>.对行动计划和职业目标设定评估方案，如要达到什么标准，评估的要素是什么</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eastAsiaTheme="minorEastAsia"/>
          <w:kern w:val="0"/>
          <w:sz w:val="28"/>
          <w:szCs w:val="28"/>
          <w:lang w:eastAsia="zh-CN"/>
        </w:rPr>
      </w:pPr>
      <w:r>
        <w:rPr>
          <w:rFonts w:hint="eastAsia" w:cs="Times New Roman" w:asciiTheme="minorEastAsia" w:hAnsiTheme="minorEastAsia"/>
          <w:kern w:val="0"/>
          <w:sz w:val="28"/>
          <w:szCs w:val="28"/>
          <w:lang w:val="en-US" w:eastAsia="zh-CN"/>
        </w:rPr>
        <w:t>2</w:t>
      </w:r>
      <w:r>
        <w:rPr>
          <w:rFonts w:hint="eastAsia" w:cs="Times New Roman" w:asciiTheme="minorEastAsia" w:hAnsiTheme="minorEastAsia"/>
          <w:kern w:val="0"/>
          <w:sz w:val="28"/>
          <w:szCs w:val="28"/>
        </w:rPr>
        <w:t>.能够对行动计划实施过程和风险做出评估，并制定切实可行的调整方案</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eastAsiaTheme="minorEastAsia"/>
          <w:kern w:val="0"/>
          <w:sz w:val="28"/>
          <w:szCs w:val="28"/>
          <w:lang w:val="en-US" w:eastAsia="zh-CN"/>
        </w:rPr>
      </w:pPr>
      <w:r>
        <w:rPr>
          <w:rFonts w:hint="eastAsia" w:cs="Times New Roman" w:asciiTheme="minorEastAsia" w:hAnsiTheme="minorEastAsia"/>
          <w:kern w:val="0"/>
          <w:sz w:val="28"/>
          <w:szCs w:val="28"/>
          <w:lang w:val="en-US" w:eastAsia="zh-CN"/>
        </w:rPr>
        <w:t>3</w:t>
      </w:r>
      <w:r>
        <w:rPr>
          <w:rFonts w:hint="eastAsia" w:cs="Times New Roman" w:asciiTheme="minorEastAsia" w:hAnsiTheme="minorEastAsia"/>
          <w:kern w:val="0"/>
          <w:sz w:val="28"/>
          <w:szCs w:val="28"/>
        </w:rPr>
        <w:t>.调整方案的制定充分根据个人与环境的评估进行分析确定，充分考虑首选目标与备选目标间的联系和差异，具有可操作性</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b/>
          <w:kern w:val="0"/>
          <w:sz w:val="28"/>
          <w:szCs w:val="28"/>
        </w:rPr>
      </w:pPr>
      <w:r>
        <w:rPr>
          <w:rFonts w:hint="eastAsia" w:cs="Times New Roman" w:asciiTheme="minorEastAsia" w:hAnsiTheme="minorEastAsia"/>
          <w:b/>
          <w:kern w:val="0"/>
          <w:sz w:val="28"/>
          <w:szCs w:val="28"/>
        </w:rPr>
        <w:t>职业道德</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分析目标职业岗位的职业道德的内容、表现形式、调节范围、产生的效果等</w:t>
      </w:r>
      <w:r>
        <w:rPr>
          <w:rFonts w:hint="eastAsia" w:cs="Times New Roman" w:asciiTheme="minorEastAsia" w:hAnsiTheme="minorEastAsia"/>
          <w:kern w:val="0"/>
          <w:sz w:val="28"/>
          <w:szCs w:val="28"/>
          <w:lang w:eastAsia="zh-CN"/>
        </w:rPr>
        <w:t>。</w:t>
      </w:r>
    </w:p>
    <w:p>
      <w:pPr>
        <w:spacing w:line="520" w:lineRule="exact"/>
        <w:ind w:firstLine="420"/>
        <w:rPr>
          <w:rFonts w:hint="eastAsia" w:cs="Times New Roman" w:asciiTheme="minorEastAsia" w:hAnsiTheme="minorEastAsia"/>
          <w:b/>
          <w:kern w:val="0"/>
          <w:sz w:val="28"/>
          <w:szCs w:val="28"/>
        </w:rPr>
      </w:pPr>
      <w:r>
        <w:rPr>
          <w:rFonts w:hint="eastAsia" w:cs="Times New Roman" w:asciiTheme="minorEastAsia" w:hAnsiTheme="minorEastAsia"/>
          <w:b/>
          <w:kern w:val="0"/>
          <w:sz w:val="28"/>
          <w:szCs w:val="28"/>
        </w:rPr>
        <w:t>二、提交材料及格式</w:t>
      </w:r>
    </w:p>
    <w:p>
      <w:pPr>
        <w:spacing w:line="520" w:lineRule="exact"/>
        <w:ind w:firstLine="42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1.《职业生涯规划书》须有扉页，扉页应</w:t>
      </w:r>
      <w:r>
        <w:rPr>
          <w:rFonts w:hint="eastAsia" w:cs="Times New Roman" w:asciiTheme="minorEastAsia" w:hAnsiTheme="minorEastAsia"/>
          <w:kern w:val="0"/>
          <w:sz w:val="28"/>
          <w:szCs w:val="28"/>
          <w:lang w:val="en-US" w:eastAsia="zh-CN"/>
        </w:rPr>
        <w:t>具有</w:t>
      </w:r>
      <w:r>
        <w:rPr>
          <w:rFonts w:hint="eastAsia" w:cs="Times New Roman" w:asciiTheme="minorEastAsia" w:hAnsiTheme="minorEastAsia"/>
          <w:kern w:val="0"/>
          <w:sz w:val="28"/>
          <w:szCs w:val="28"/>
        </w:rPr>
        <w:t>参赛选手的真实姓名、性别、系部、专业、班级、学号、职业目标、指导教师、手机号码、电子邮箱等相关信息。</w:t>
      </w:r>
    </w:p>
    <w:p>
      <w:pPr>
        <w:spacing w:line="520" w:lineRule="exact"/>
        <w:ind w:firstLine="420"/>
        <w:rPr>
          <w:rFonts w:cs="Times New Roman" w:asciiTheme="minorEastAsia" w:hAnsiTheme="minorEastAsia"/>
          <w:kern w:val="0"/>
          <w:sz w:val="28"/>
          <w:szCs w:val="28"/>
        </w:rPr>
      </w:pPr>
      <w:r>
        <w:rPr>
          <w:rFonts w:hint="eastAsia" w:cs="Times New Roman" w:asciiTheme="minorEastAsia" w:hAnsiTheme="minorEastAsia"/>
          <w:kern w:val="0"/>
          <w:sz w:val="28"/>
          <w:szCs w:val="28"/>
        </w:rPr>
        <w:t>2.《职业生涯规划书》电子版必须为Microsoft Word格式（*.doc文件），文件大小不超过2M。选手可根据自身情况个性化完善。</w:t>
      </w:r>
    </w:p>
    <w:p>
      <w:pPr>
        <w:spacing w:line="520" w:lineRule="exact"/>
        <w:ind w:firstLine="420"/>
        <w:rPr>
          <w:rFonts w:cs="Times New Roman" w:asciiTheme="minorEastAsia" w:hAnsiTheme="minorEastAsia"/>
          <w:kern w:val="0"/>
          <w:sz w:val="28"/>
          <w:szCs w:val="28"/>
        </w:rPr>
      </w:pPr>
    </w:p>
    <w:p>
      <w:pPr>
        <w:spacing w:line="520" w:lineRule="exact"/>
        <w:ind w:firstLine="420"/>
        <w:rPr>
          <w:rFonts w:cs="Times New Roman" w:asciiTheme="minorEastAsia" w:hAnsiTheme="minorEastAsia"/>
          <w:kern w:val="0"/>
          <w:sz w:val="28"/>
          <w:szCs w:val="28"/>
        </w:rPr>
      </w:pPr>
    </w:p>
    <w:p>
      <w:pPr>
        <w:spacing w:line="520" w:lineRule="exact"/>
        <w:ind w:firstLine="420"/>
        <w:rPr>
          <w:rFonts w:cs="Times New Roman" w:asciiTheme="minorEastAsia" w:hAnsiTheme="minorEastAsia"/>
          <w:kern w:val="0"/>
          <w:sz w:val="28"/>
          <w:szCs w:val="28"/>
        </w:rPr>
      </w:pPr>
    </w:p>
    <w:p>
      <w:pPr>
        <w:spacing w:line="520" w:lineRule="exact"/>
        <w:ind w:firstLine="420"/>
        <w:rPr>
          <w:rFonts w:cs="Times New Roman" w:asciiTheme="minorEastAsia" w:hAnsiTheme="minorEastAsia"/>
          <w:kern w:val="0"/>
          <w:sz w:val="28"/>
          <w:szCs w:val="28"/>
        </w:rPr>
      </w:pPr>
    </w:p>
    <w:p>
      <w:pPr>
        <w:spacing w:line="520" w:lineRule="exact"/>
        <w:ind w:firstLine="420"/>
        <w:rPr>
          <w:rFonts w:cs="Times New Roman" w:asciiTheme="minorEastAsia" w:hAnsiTheme="minorEastAsia"/>
          <w:kern w:val="0"/>
          <w:sz w:val="28"/>
          <w:szCs w:val="28"/>
        </w:rPr>
      </w:pPr>
    </w:p>
    <w:p>
      <w:pPr>
        <w:spacing w:line="520" w:lineRule="exact"/>
        <w:ind w:firstLine="420"/>
        <w:rPr>
          <w:rFonts w:cs="Times New Roman" w:asciiTheme="minorEastAsia" w:hAnsiTheme="minorEastAsia"/>
          <w:kern w:val="0"/>
          <w:sz w:val="28"/>
          <w:szCs w:val="28"/>
        </w:rPr>
      </w:pPr>
    </w:p>
    <w:p>
      <w:pPr>
        <w:spacing w:line="520" w:lineRule="exact"/>
        <w:ind w:firstLine="420"/>
        <w:rPr>
          <w:rFonts w:cs="Times New Roman" w:asciiTheme="minorEastAsia" w:hAnsiTheme="minorEastAsia"/>
          <w:kern w:val="0"/>
          <w:sz w:val="28"/>
          <w:szCs w:val="28"/>
        </w:rPr>
      </w:pPr>
    </w:p>
    <w:p>
      <w:pPr>
        <w:spacing w:line="520" w:lineRule="exact"/>
        <w:ind w:firstLine="420"/>
        <w:rPr>
          <w:rFonts w:cs="Times New Roman" w:asciiTheme="minorEastAsia" w:hAnsiTheme="minorEastAsia"/>
          <w:kern w:val="0"/>
          <w:sz w:val="28"/>
          <w:szCs w:val="28"/>
        </w:rPr>
      </w:pPr>
    </w:p>
    <w:p>
      <w:pPr>
        <w:spacing w:line="520" w:lineRule="exact"/>
        <w:ind w:firstLine="420"/>
        <w:rPr>
          <w:rFonts w:cs="Times New Roman" w:asciiTheme="minorEastAsia" w:hAnsiTheme="minorEastAsia"/>
          <w:kern w:val="0"/>
          <w:sz w:val="28"/>
          <w:szCs w:val="28"/>
        </w:rPr>
      </w:pPr>
    </w:p>
    <w:p>
      <w:pPr>
        <w:spacing w:line="520" w:lineRule="exact"/>
        <w:ind w:firstLine="420"/>
        <w:rPr>
          <w:rFonts w:cs="Times New Roman" w:asciiTheme="minorEastAsia" w:hAnsiTheme="minorEastAsia"/>
          <w:kern w:val="0"/>
          <w:sz w:val="28"/>
          <w:szCs w:val="28"/>
        </w:rPr>
      </w:pPr>
    </w:p>
    <w:p>
      <w:pPr>
        <w:spacing w:line="520" w:lineRule="exact"/>
        <w:ind w:firstLine="420"/>
        <w:rPr>
          <w:rFonts w:cs="Times New Roman" w:asciiTheme="minorEastAsia" w:hAnsiTheme="minorEastAsia"/>
          <w:kern w:val="0"/>
          <w:sz w:val="28"/>
          <w:szCs w:val="28"/>
        </w:rPr>
      </w:pPr>
    </w:p>
    <w:p>
      <w:pPr>
        <w:spacing w:line="520" w:lineRule="exact"/>
        <w:ind w:firstLine="420"/>
        <w:rPr>
          <w:rFonts w:cs="Times New Roman" w:asciiTheme="minorEastAsia" w:hAnsiTheme="minorEastAsia"/>
          <w:kern w:val="0"/>
          <w:sz w:val="28"/>
          <w:szCs w:val="28"/>
        </w:rPr>
      </w:pPr>
    </w:p>
    <w:p>
      <w:pPr>
        <w:spacing w:line="520" w:lineRule="exact"/>
        <w:ind w:firstLine="420"/>
        <w:rPr>
          <w:rFonts w:cs="Times New Roman" w:asciiTheme="minorEastAsia" w:hAnsiTheme="minorEastAsia"/>
          <w:kern w:val="0"/>
          <w:sz w:val="28"/>
          <w:szCs w:val="28"/>
        </w:rPr>
      </w:pPr>
    </w:p>
    <w:p>
      <w:pPr>
        <w:spacing w:line="520" w:lineRule="exact"/>
        <w:ind w:firstLine="420"/>
        <w:rPr>
          <w:rFonts w:hint="eastAsia" w:ascii="Times New Roman" w:hAnsi="方正小标宋_GBK" w:eastAsia="方正小标宋_GBK" w:cs="Times New Roman"/>
          <w:kern w:val="0"/>
          <w:sz w:val="44"/>
          <w:szCs w:val="44"/>
        </w:rPr>
      </w:pPr>
    </w:p>
    <w:p>
      <w:pPr>
        <w:spacing w:line="520" w:lineRule="exact"/>
        <w:ind w:firstLine="420"/>
        <w:rPr>
          <w:rFonts w:hint="eastAsia" w:ascii="Times New Roman" w:hAnsi="方正小标宋_GBK" w:eastAsia="方正小标宋_GBK" w:cs="Times New Roman"/>
          <w:kern w:val="0"/>
          <w:sz w:val="44"/>
          <w:szCs w:val="44"/>
        </w:rPr>
      </w:pPr>
    </w:p>
    <w:p>
      <w:pPr>
        <w:spacing w:line="520" w:lineRule="exact"/>
        <w:ind w:firstLine="420"/>
        <w:rPr>
          <w:rFonts w:hint="eastAsia" w:ascii="Times New Roman" w:hAnsi="方正小标宋_GBK" w:eastAsia="方正小标宋_GBK" w:cs="Times New Roman"/>
          <w:kern w:val="0"/>
          <w:sz w:val="44"/>
          <w:szCs w:val="44"/>
        </w:rPr>
      </w:pPr>
    </w:p>
    <w:p>
      <w:pPr>
        <w:spacing w:line="520" w:lineRule="exact"/>
        <w:ind w:firstLine="420"/>
        <w:rPr>
          <w:rFonts w:hint="eastAsia" w:ascii="Times New Roman" w:hAnsi="方正小标宋_GBK" w:eastAsia="方正小标宋_GBK" w:cs="Times New Roman"/>
          <w:kern w:val="0"/>
          <w:sz w:val="44"/>
          <w:szCs w:val="44"/>
        </w:rPr>
      </w:pPr>
    </w:p>
    <w:p>
      <w:pPr>
        <w:spacing w:line="520" w:lineRule="exact"/>
        <w:ind w:firstLine="420"/>
        <w:rPr>
          <w:rFonts w:hint="eastAsia" w:ascii="Times New Roman" w:hAnsi="方正小标宋_GBK" w:eastAsia="方正小标宋_GBK" w:cs="Times New Roman"/>
          <w:kern w:val="0"/>
          <w:sz w:val="44"/>
          <w:szCs w:val="44"/>
        </w:rPr>
      </w:pPr>
    </w:p>
    <w:p>
      <w:pPr>
        <w:spacing w:line="520" w:lineRule="exact"/>
        <w:ind w:firstLine="420"/>
        <w:rPr>
          <w:rFonts w:hint="eastAsia" w:ascii="Times New Roman" w:hAnsi="方正小标宋_GBK" w:eastAsia="方正小标宋_GBK" w:cs="Times New Roman"/>
          <w:kern w:val="0"/>
          <w:sz w:val="44"/>
          <w:szCs w:val="44"/>
        </w:rPr>
      </w:pPr>
    </w:p>
    <w:p>
      <w:pPr>
        <w:spacing w:line="520" w:lineRule="exact"/>
        <w:ind w:firstLine="420"/>
        <w:rPr>
          <w:rFonts w:hint="eastAsia" w:ascii="Times New Roman" w:hAnsi="方正小标宋_GBK" w:eastAsia="方正小标宋_GBK" w:cs="Times New Roman"/>
          <w:kern w:val="0"/>
          <w:sz w:val="44"/>
          <w:szCs w:val="44"/>
        </w:rPr>
      </w:pPr>
    </w:p>
    <w:p>
      <w:pPr>
        <w:spacing w:line="520" w:lineRule="exact"/>
        <w:ind w:firstLine="420"/>
        <w:rPr>
          <w:rFonts w:hint="eastAsia" w:ascii="Times New Roman" w:hAnsi="方正小标宋_GBK" w:eastAsia="方正小标宋_GBK" w:cs="Times New Roman"/>
          <w:kern w:val="0"/>
          <w:sz w:val="44"/>
          <w:szCs w:val="44"/>
        </w:rPr>
      </w:pPr>
    </w:p>
    <w:p>
      <w:pPr>
        <w:spacing w:line="520" w:lineRule="exact"/>
        <w:ind w:firstLine="420"/>
        <w:rPr>
          <w:rFonts w:hint="eastAsia" w:ascii="Times New Roman" w:hAnsi="方正小标宋_GBK" w:eastAsia="方正小标宋_GBK" w:cs="Times New Roman"/>
          <w:kern w:val="0"/>
          <w:sz w:val="44"/>
          <w:szCs w:val="44"/>
        </w:rPr>
      </w:pPr>
    </w:p>
    <w:p>
      <w:pPr>
        <w:spacing w:line="520" w:lineRule="exact"/>
        <w:ind w:firstLine="420"/>
        <w:rPr>
          <w:rFonts w:hint="eastAsia" w:ascii="黑体" w:hAnsi="黑体" w:eastAsia="黑体" w:cs="黑体"/>
          <w:kern w:val="0"/>
          <w:sz w:val="40"/>
          <w:szCs w:val="40"/>
        </w:rPr>
      </w:pPr>
      <w:r>
        <w:rPr>
          <w:rFonts w:hint="eastAsia" w:ascii="黑体" w:hAnsi="黑体" w:eastAsia="黑体" w:cs="黑体"/>
          <w:kern w:val="0"/>
          <w:sz w:val="40"/>
          <w:szCs w:val="40"/>
        </w:rPr>
        <w:t>附件</w:t>
      </w:r>
      <w:bookmarkStart w:id="0" w:name="_Hlk38294662"/>
      <w:r>
        <w:rPr>
          <w:rFonts w:hint="eastAsia" w:ascii="黑体" w:hAnsi="黑体" w:eastAsia="黑体" w:cs="黑体"/>
          <w:kern w:val="0"/>
          <w:sz w:val="40"/>
          <w:szCs w:val="40"/>
        </w:rPr>
        <w:t>3: 江苏联合职业技术学院职业生涯规划大赛参赛规则</w:t>
      </w:r>
    </w:p>
    <w:bookmarkEnd w:id="0"/>
    <w:p>
      <w:pPr>
        <w:tabs>
          <w:tab w:val="left" w:pos="1260"/>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一、参赛作品要求</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文字作品。上传至参赛网站的电子文档一份，其中包</w:t>
      </w:r>
      <w:r>
        <w:rPr>
          <w:rFonts w:ascii="Times New Roman" w:hAnsi="Times New Roman" w:eastAsia="仿宋_GB2312" w:cs="Times New Roman"/>
          <w:kern w:val="0"/>
          <w:sz w:val="32"/>
          <w:szCs w:val="32"/>
        </w:rPr>
        <w:t>含职业生涯规划书</w:t>
      </w:r>
      <w:r>
        <w:rPr>
          <w:rFonts w:hint="eastAsia" w:ascii="Times New Roman" w:hAnsi="Times New Roman" w:eastAsia="仿宋_GB2312" w:cs="Times New Roman"/>
          <w:kern w:val="0"/>
          <w:sz w:val="32"/>
          <w:szCs w:val="32"/>
        </w:rPr>
        <w:t>和</w:t>
      </w:r>
      <w:r>
        <w:rPr>
          <w:rFonts w:ascii="Times New Roman" w:hAnsi="Times New Roman" w:eastAsia="仿宋_GB2312" w:cs="Times New Roman"/>
          <w:kern w:val="0"/>
          <w:sz w:val="32"/>
          <w:szCs w:val="32"/>
        </w:rPr>
        <w:t>生涯人物访谈报告。</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职业生涯规划书</w:t>
      </w:r>
      <w:r>
        <w:rPr>
          <w:rFonts w:hint="eastAsia" w:ascii="Times New Roman" w:hAnsi="Times New Roman" w:eastAsia="仿宋_GB2312" w:cs="Times New Roman"/>
          <w:kern w:val="0"/>
          <w:sz w:val="32"/>
          <w:szCs w:val="32"/>
        </w:rPr>
        <w:t>需有</w:t>
      </w:r>
      <w:r>
        <w:rPr>
          <w:rFonts w:ascii="Times New Roman" w:hAnsi="Times New Roman" w:eastAsia="仿宋_GB2312" w:cs="Times New Roman"/>
          <w:kern w:val="0"/>
          <w:sz w:val="32"/>
          <w:szCs w:val="32"/>
        </w:rPr>
        <w:t>扉页，</w:t>
      </w:r>
      <w:r>
        <w:rPr>
          <w:rFonts w:hint="eastAsia" w:ascii="Times New Roman" w:hAnsi="Times New Roman" w:eastAsia="仿宋_GB2312" w:cs="Times New Roman"/>
          <w:kern w:val="0"/>
          <w:sz w:val="32"/>
          <w:szCs w:val="32"/>
        </w:rPr>
        <w:t>扉页</w:t>
      </w:r>
      <w:r>
        <w:rPr>
          <w:rFonts w:ascii="Times New Roman" w:hAnsi="Times New Roman" w:eastAsia="仿宋_GB2312" w:cs="Times New Roman"/>
          <w:kern w:val="0"/>
          <w:sz w:val="32"/>
          <w:szCs w:val="32"/>
        </w:rPr>
        <w:t>填写参赛者真实姓名、性别、学校、院系、班级、</w:t>
      </w:r>
      <w:r>
        <w:rPr>
          <w:rFonts w:hint="eastAsia" w:ascii="Times New Roman" w:hAnsi="Times New Roman" w:eastAsia="仿宋_GB2312" w:cs="Times New Roman"/>
          <w:kern w:val="0"/>
          <w:sz w:val="32"/>
          <w:szCs w:val="32"/>
        </w:rPr>
        <w:t>联系电话</w:t>
      </w:r>
      <w:r>
        <w:rPr>
          <w:rFonts w:ascii="Times New Roman" w:hAnsi="Times New Roman" w:eastAsia="仿宋_GB2312" w:cs="Times New Roman"/>
          <w:kern w:val="0"/>
          <w:sz w:val="32"/>
          <w:szCs w:val="32"/>
        </w:rPr>
        <w:t>以及指导教师姓名、所在院系（部门）、联系电话。</w:t>
      </w:r>
      <w:r>
        <w:rPr>
          <w:rFonts w:hint="eastAsia" w:ascii="Times New Roman" w:hAnsi="Times New Roman" w:eastAsia="仿宋_GB2312" w:cs="Times New Roman"/>
          <w:kern w:val="0"/>
          <w:sz w:val="32"/>
          <w:szCs w:val="32"/>
        </w:rPr>
        <w:t>作品</w:t>
      </w:r>
      <w:r>
        <w:rPr>
          <w:rFonts w:ascii="Times New Roman" w:hAnsi="Times New Roman" w:eastAsia="仿宋_GB2312" w:cs="Times New Roman"/>
          <w:kern w:val="0"/>
          <w:sz w:val="32"/>
          <w:szCs w:val="32"/>
        </w:rPr>
        <w:t>内容完整，格式清晰，版面美观，规划方案操作性强。正文部分不超过一万字。</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生涯人物访谈报告由三部分组成，即背景介绍（含受访人所在的单位简介、受访人简介、参与人员、访问时间、地点、方式等基本信息）、访谈记录、小结（含撰稿人对访谈的感想和访谈内容的总结提炼），不超过3000字，随稿可附1~2张访谈照片。</w:t>
      </w:r>
    </w:p>
    <w:p>
      <w:pPr>
        <w:tabs>
          <w:tab w:val="left" w:pos="1260"/>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二、各奖项评选办法</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（一）决赛选手奖（一、二、三等奖）</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从计划、执行、展示等方面对参赛选手进行综合评比</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通过职业规划书陈述、职业感悟陈述，表现参赛选手的个人素质，突出实用性和可操作性</w:t>
      </w:r>
      <w:r>
        <w:rPr>
          <w:rFonts w:hint="eastAsia" w:ascii="Times New Roman" w:hAnsi="Times New Roman" w:eastAsia="仿宋_GB2312" w:cs="Times New Roman"/>
          <w:kern w:val="0"/>
          <w:sz w:val="32"/>
          <w:szCs w:val="32"/>
        </w:rPr>
        <w:t>。</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（二）省赛选拔赛最佳选手和特等奖</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从计划、执行、展示等方面对参赛选手进行综合评比</w:t>
      </w:r>
      <w:r>
        <w:rPr>
          <w:rFonts w:hint="eastAsia" w:ascii="Times New Roman" w:hAnsi="Times New Roman" w:eastAsia="仿宋_GB2312" w:cs="Times New Roman"/>
          <w:kern w:val="0"/>
          <w:sz w:val="32"/>
          <w:szCs w:val="32"/>
        </w:rPr>
        <w:t>，</w:t>
      </w:r>
      <w:r>
        <w:rPr>
          <w:rFonts w:hint="eastAsia" w:ascii="仿宋_GB2312" w:hAnsi="仿宋" w:eastAsia="仿宋_GB2312" w:cs="Times New Roman"/>
          <w:kern w:val="32"/>
          <w:sz w:val="32"/>
          <w:szCs w:val="32"/>
        </w:rPr>
        <w:t>在进入决赛的选手中产生</w:t>
      </w:r>
      <w:r>
        <w:rPr>
          <w:rFonts w:ascii="Times New Roman" w:hAnsi="Times New Roman" w:eastAsia="仿宋_GB2312" w:cs="Times New Roman"/>
          <w:kern w:val="0"/>
          <w:sz w:val="32"/>
          <w:szCs w:val="32"/>
        </w:rPr>
        <w:t>。</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（三）最佳组织奖</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1．学校高度重视，对在校生开展了系统的职业规划教育；</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2．按照组委会要求，做好校内宣传和赛事组织工作，能鼓励、引导学生在所学及相关专业领域内进行职业探索；</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认真组织校内初赛，</w:t>
      </w:r>
      <w:r>
        <w:rPr>
          <w:rFonts w:ascii="Times New Roman" w:hAnsi="Times New Roman" w:eastAsia="仿宋_GB2312" w:cs="Times New Roman"/>
          <w:kern w:val="0"/>
          <w:sz w:val="32"/>
          <w:szCs w:val="32"/>
        </w:rPr>
        <w:t>推荐的参赛选手在比赛中获得较好成绩；</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rPr>
        <w:t>10</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日前向组委会提交书面申报材料。</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（四）优秀指导教师奖</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教师</w:t>
      </w:r>
      <w:r>
        <w:rPr>
          <w:rFonts w:ascii="Times New Roman" w:hAnsi="Times New Roman" w:eastAsia="仿宋_GB2312" w:cs="Times New Roman"/>
          <w:kern w:val="0"/>
          <w:sz w:val="32"/>
          <w:szCs w:val="32"/>
        </w:rPr>
        <w:t>有扎实的职业规划理论基础和丰富的实践经验；</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2．有较强的敬业精神，为推进活动开展做出积极贡献；</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3．辅导的参赛选手获得</w:t>
      </w:r>
      <w:r>
        <w:rPr>
          <w:rFonts w:hint="eastAsia" w:ascii="Times New Roman" w:hAnsi="Times New Roman" w:eastAsia="仿宋_GB2312" w:cs="Times New Roman"/>
          <w:kern w:val="0"/>
          <w:sz w:val="32"/>
          <w:szCs w:val="32"/>
        </w:rPr>
        <w:t>规定奖项</w:t>
      </w:r>
      <w:r>
        <w:rPr>
          <w:rFonts w:ascii="Times New Roman" w:hAnsi="Times New Roman" w:eastAsia="仿宋_GB2312" w:cs="Times New Roman"/>
          <w:kern w:val="0"/>
          <w:sz w:val="32"/>
          <w:szCs w:val="32"/>
        </w:rPr>
        <w:t>；</w:t>
      </w:r>
    </w:p>
    <w:p>
      <w:pPr>
        <w:tabs>
          <w:tab w:val="left" w:pos="1260"/>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三、注意事项</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（一）所有参赛作品概不退稿，请自行保留底稿。</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（二）参赛者必须是参赛作品的原创作者，并保证其拥有该作品的合法著作权。</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（三）获奖作品如发现有抄袭、盗用、作弊等不法手段</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或有出售、商业推广及直接或间接商业目的</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或不符合规定及违反他人著作权的，即予取消其参赛资格并追回奖励，所产生的一切法律责任由参赛者自行负责。</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（四）所有获奖作品的著作权归主办方所有</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每位参赛者在其作品被公布和被告知获奖的同时即被视为已明确同意大赛主办方及其被许可人永久性</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免费地以任何方式</w:t>
      </w:r>
      <w:r>
        <w:rPr>
          <w:rFonts w:hint="eastAsia" w:ascii="Times New Roman" w:hAnsi="Times New Roman" w:eastAsia="仿宋_GB2312" w:cs="Times New Roman"/>
          <w:kern w:val="0"/>
          <w:sz w:val="32"/>
          <w:szCs w:val="32"/>
        </w:rPr>
        <w:t>及</w:t>
      </w:r>
      <w:r>
        <w:rPr>
          <w:rFonts w:ascii="Times New Roman" w:hAnsi="Times New Roman" w:eastAsia="仿宋_GB2312" w:cs="Times New Roman"/>
          <w:kern w:val="0"/>
          <w:sz w:val="32"/>
          <w:szCs w:val="32"/>
        </w:rPr>
        <w:t>任何媒体上使用、发表参赛作品。主办方可将所有入选作品汇集成册出版发行，参赛者不得有任何异议。任何机构与个人（包括获奖作品的作者）刊登、转载这些作品均需获得主办方的书面许可。获奖作品的作者拥有该作品公开发表的署名权。</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所有参赛作品均不得涉及暴力、色情、非法宗教宣传等与国家相关法律、法规相抵触的内容。如遇此类投稿，主办方有权自行决定对其采取不予评审、不予发表或删除等措施，情节严重者将提交司法机关处理。</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（六）参赛者若违反本规则的任何条款，主办方有权立即取消其参赛资格，或取消其已获得的奖项并要求退还奖励，同时保留进一步追究损害赔偿的权利。</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（七）由于突发事件或其</w:t>
      </w:r>
      <w:r>
        <w:rPr>
          <w:rFonts w:hint="eastAsia" w:ascii="Times New Roman" w:hAnsi="Times New Roman" w:eastAsia="仿宋_GB2312" w:cs="Times New Roman"/>
          <w:kern w:val="0"/>
          <w:sz w:val="32"/>
          <w:szCs w:val="32"/>
        </w:rPr>
        <w:t>他</w:t>
      </w:r>
      <w:r>
        <w:rPr>
          <w:rFonts w:ascii="Times New Roman" w:hAnsi="Times New Roman" w:eastAsia="仿宋_GB2312" w:cs="Times New Roman"/>
          <w:kern w:val="0"/>
          <w:sz w:val="32"/>
          <w:szCs w:val="32"/>
        </w:rPr>
        <w:t>主办方无法控制的原因，影响大赛的管理、安全、评审或公正性的情况，主办方有权单方面推迟或取消部分或全部的比赛。</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八</w:t>
      </w:r>
      <w:r>
        <w:rPr>
          <w:rFonts w:ascii="Times New Roman" w:hAnsi="Times New Roman" w:eastAsia="仿宋_GB2312" w:cs="Times New Roman"/>
          <w:kern w:val="0"/>
          <w:sz w:val="32"/>
          <w:szCs w:val="32"/>
        </w:rPr>
        <w:t>）主办方保留进一步补充本比赛规程的权利。如参赛者对此有异议，可选择退出大赛，并应及时通知主办方，但无权要求主办方返还因参赛发生的任何费用。</w:t>
      </w:r>
    </w:p>
    <w:p>
      <w:pPr>
        <w:spacing w:line="560" w:lineRule="exact"/>
        <w:ind w:firstLine="640" w:firstLineChars="200"/>
        <w:rPr>
          <w:rFonts w:ascii="方正小标宋简体" w:hAnsi="仿宋" w:eastAsia="方正小标宋简体" w:cs="Times New Roman"/>
          <w:sz w:val="13"/>
          <w:szCs w:val="13"/>
        </w:rPr>
      </w:pPr>
      <w:r>
        <w:rPr>
          <w:rFonts w:ascii="Times New Roman" w:hAnsi="Times New Roman" w:eastAsia="仿宋_GB2312" w:cs="Times New Roman"/>
          <w:kern w:val="0"/>
          <w:sz w:val="32"/>
          <w:szCs w:val="32"/>
        </w:rPr>
        <w:t>（十）主办方不承担因参赛作品所致的包括肖像权、名誉权、隐私权、著作权、商标权等纠纷而产生的法律责任。</w:t>
      </w:r>
    </w:p>
    <w:p>
      <w:pPr>
        <w:spacing w:line="520" w:lineRule="exact"/>
        <w:ind w:firstLine="420"/>
        <w:rPr>
          <w:sz w:val="30"/>
          <w:szCs w:val="30"/>
        </w:rPr>
      </w:pPr>
    </w:p>
    <w:sectPr>
      <w:pgSz w:w="11906" w:h="16838"/>
      <w:pgMar w:top="1758" w:right="1474" w:bottom="1531"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67BA4"/>
    <w:rsid w:val="0000095E"/>
    <w:rsid w:val="0015241D"/>
    <w:rsid w:val="0032378C"/>
    <w:rsid w:val="003763CD"/>
    <w:rsid w:val="0048393D"/>
    <w:rsid w:val="004B0E7E"/>
    <w:rsid w:val="004E1518"/>
    <w:rsid w:val="005956BE"/>
    <w:rsid w:val="00674D7C"/>
    <w:rsid w:val="00680E65"/>
    <w:rsid w:val="006F4770"/>
    <w:rsid w:val="00726FFC"/>
    <w:rsid w:val="00842E34"/>
    <w:rsid w:val="00845075"/>
    <w:rsid w:val="008D6EA7"/>
    <w:rsid w:val="00931EB0"/>
    <w:rsid w:val="009436D8"/>
    <w:rsid w:val="009B7AB5"/>
    <w:rsid w:val="009F4831"/>
    <w:rsid w:val="00BA05D3"/>
    <w:rsid w:val="00D33BDF"/>
    <w:rsid w:val="00D372CB"/>
    <w:rsid w:val="00D60494"/>
    <w:rsid w:val="00F21E2A"/>
    <w:rsid w:val="00F30CE2"/>
    <w:rsid w:val="00F97E51"/>
    <w:rsid w:val="0A3955ED"/>
    <w:rsid w:val="0F717D3C"/>
    <w:rsid w:val="23CA4587"/>
    <w:rsid w:val="309469C4"/>
    <w:rsid w:val="32FE289A"/>
    <w:rsid w:val="3AFF3A7D"/>
    <w:rsid w:val="3B203CDD"/>
    <w:rsid w:val="460048FD"/>
    <w:rsid w:val="509D2D3F"/>
    <w:rsid w:val="54423F00"/>
    <w:rsid w:val="57367BA4"/>
    <w:rsid w:val="57C146BF"/>
    <w:rsid w:val="7BBD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FollowedHyperlink"/>
    <w:basedOn w:val="3"/>
    <w:uiPriority w:val="0"/>
    <w:rPr>
      <w:color w:val="800080"/>
      <w:u w:val="single"/>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700</Words>
  <Characters>3991</Characters>
  <Lines>33</Lines>
  <Paragraphs>9</Paragraphs>
  <TotalTime>2</TotalTime>
  <ScaleCrop>false</ScaleCrop>
  <LinksUpToDate>false</LinksUpToDate>
  <CharactersWithSpaces>4682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2021-04-30T00:10:00Z</dcterms:created>
  <dc:creator>薛凌</dc:creator>
  <cp:lastModifiedBy>helery饭</cp:lastModifiedBy>
  <cp:lastPrinted>2020-05-16T00:25:00Z</cp:lastPrinted>
  <dcterms:modified xsi:type="dcterms:W3CDTF">2021-05-07T01:28:31Z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