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9BF" w:rsidRPr="0029679A" w:rsidRDefault="00AD79BF">
      <w:pPr>
        <w:jc w:val="left"/>
        <w:rPr>
          <w:rFonts w:ascii="仿宋_GB2312" w:eastAsia="仿宋_GB2312" w:hAnsi="仿宋_GB2312" w:cs="仿宋_GB2312"/>
          <w:bCs/>
          <w:sz w:val="28"/>
          <w:szCs w:val="28"/>
        </w:rPr>
      </w:pPr>
      <w:bookmarkStart w:id="0" w:name="_GoBack"/>
      <w:bookmarkEnd w:id="0"/>
      <w:r w:rsidRPr="0029679A">
        <w:rPr>
          <w:rFonts w:ascii="仿宋_GB2312" w:eastAsia="仿宋_GB2312" w:hAnsi="仿宋_GB2312" w:cs="仿宋_GB2312" w:hint="eastAsia"/>
          <w:bCs/>
          <w:sz w:val="28"/>
          <w:szCs w:val="28"/>
        </w:rPr>
        <w:t>附件</w:t>
      </w:r>
      <w:r w:rsidRPr="0029679A">
        <w:rPr>
          <w:rFonts w:ascii="仿宋_GB2312" w:eastAsia="仿宋_GB2312" w:hAnsi="仿宋_GB2312" w:cs="仿宋_GB2312"/>
          <w:bCs/>
          <w:sz w:val="28"/>
          <w:szCs w:val="28"/>
        </w:rPr>
        <w:t>2</w:t>
      </w:r>
    </w:p>
    <w:p w:rsidR="00AD79BF" w:rsidRDefault="00AD79BF">
      <w:pPr>
        <w:jc w:val="center"/>
        <w:rPr>
          <w:rFonts w:ascii="仿宋_GB2312" w:eastAsia="仿宋_GB2312" w:hAnsi="仿宋_GB2312" w:cs="仿宋_GB2312"/>
          <w:b/>
          <w:bCs/>
          <w:sz w:val="44"/>
          <w:szCs w:val="44"/>
        </w:rPr>
      </w:pPr>
    </w:p>
    <w:p w:rsidR="00AD79BF" w:rsidRPr="004D417A" w:rsidRDefault="00AD79BF">
      <w:pPr>
        <w:jc w:val="center"/>
        <w:rPr>
          <w:rFonts w:ascii="宋体" w:cs="仿宋_GB2312"/>
          <w:b/>
          <w:bCs/>
          <w:sz w:val="44"/>
          <w:szCs w:val="44"/>
        </w:rPr>
      </w:pPr>
      <w:r w:rsidRPr="004D417A">
        <w:rPr>
          <w:rFonts w:ascii="宋体" w:hAnsi="宋体" w:cs="仿宋_GB2312" w:hint="eastAsia"/>
          <w:b/>
          <w:bCs/>
          <w:sz w:val="44"/>
          <w:szCs w:val="44"/>
        </w:rPr>
        <w:t>心理咨询基础培训招生简章</w:t>
      </w:r>
    </w:p>
    <w:p w:rsidR="00AD79BF" w:rsidRDefault="00AD79BF" w:rsidP="001E5AC6">
      <w:pPr>
        <w:snapToGrid w:val="0"/>
        <w:spacing w:line="400" w:lineRule="exact"/>
        <w:ind w:firstLineChars="236" w:firstLine="31680"/>
        <w:rPr>
          <w:rFonts w:ascii="仿宋_GB2312" w:eastAsia="仿宋_GB2312" w:hAnsi="仿宋_GB2312" w:cs="仿宋_GB2312"/>
          <w:sz w:val="28"/>
          <w:szCs w:val="28"/>
        </w:rPr>
      </w:pPr>
    </w:p>
    <w:p w:rsidR="00AD79BF" w:rsidRDefault="00AD79BF" w:rsidP="001E5AC6">
      <w:pPr>
        <w:snapToGrid w:val="0"/>
        <w:spacing w:line="360" w:lineRule="auto"/>
        <w:ind w:firstLineChars="236"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国家人社部退出心理咨询师职业资格鉴定后，社会各界学习心理学知识和心理咨询技能的热情依然高涨，广大心理培训机构和学员都希望有一种心理咨询师考证培训的替代产品，继续承担起普及心理学知识、培养心理服务人才的任务。中国科学院心理研究所继续教育学院回应各方呼声，在人社部国家心理咨询师专家组成员的指导下，组织院内外专家开发了一套</w:t>
      </w:r>
      <w:r>
        <w:rPr>
          <w:rFonts w:ascii="仿宋_GB2312" w:eastAsia="仿宋_GB2312" w:hAnsi="仿宋_GB2312" w:cs="仿宋_GB2312"/>
          <w:sz w:val="28"/>
          <w:szCs w:val="28"/>
        </w:rPr>
        <w:t xml:space="preserve"> </w:t>
      </w:r>
      <w:r>
        <w:rPr>
          <w:rFonts w:ascii="仿宋_GB2312" w:eastAsia="仿宋_GB2312" w:hAnsi="仿宋_GB2312" w:cs="仿宋_GB2312" w:hint="eastAsia"/>
          <w:b/>
          <w:sz w:val="28"/>
          <w:szCs w:val="28"/>
        </w:rPr>
        <w:t>“心理咨询培训课程”</w:t>
      </w:r>
      <w:r>
        <w:rPr>
          <w:rFonts w:ascii="仿宋_GB2312" w:eastAsia="仿宋_GB2312" w:hAnsi="仿宋_GB2312" w:cs="仿宋_GB2312" w:hint="eastAsia"/>
          <w:sz w:val="28"/>
          <w:szCs w:val="28"/>
        </w:rPr>
        <w:t>，通过支持社会机构开展培训和实施综合考试检验学员培训质量的方式，推广本项目，继续满足社会各界学习心理学和心理咨询知识技能的入门需要。</w:t>
      </w:r>
      <w:r>
        <w:rPr>
          <w:rFonts w:ascii="仿宋_GB2312" w:eastAsia="仿宋_GB2312" w:hAnsi="仿宋_GB2312" w:cs="仿宋_GB2312" w:hint="eastAsia"/>
          <w:b/>
          <w:sz w:val="28"/>
          <w:szCs w:val="28"/>
        </w:rPr>
        <w:t>学员通过参加本培训课程学习，可以为专业成长和职业发展，打下心理咨询知识和技能的良好基础。</w:t>
      </w:r>
    </w:p>
    <w:p w:rsidR="00AD79BF" w:rsidRDefault="00AD79BF" w:rsidP="001E5AC6">
      <w:pPr>
        <w:snapToGrid w:val="0"/>
        <w:spacing w:line="360" w:lineRule="auto"/>
        <w:ind w:firstLineChars="236"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本中心（</w:t>
      </w:r>
      <w:r>
        <w:rPr>
          <w:rFonts w:ascii="仿宋_GB2312" w:eastAsia="仿宋_GB2312" w:hAnsi="仿宋_GB2312" w:cs="仿宋_GB2312"/>
          <w:sz w:val="28"/>
          <w:szCs w:val="28"/>
        </w:rPr>
        <w:t>JC19365CXJ)</w:t>
      </w:r>
      <w:r>
        <w:rPr>
          <w:rFonts w:ascii="仿宋_GB2312" w:eastAsia="仿宋_GB2312" w:hAnsi="仿宋_GB2312" w:cs="仿宋_GB2312" w:hint="eastAsia"/>
          <w:sz w:val="28"/>
          <w:szCs w:val="28"/>
        </w:rPr>
        <w:t>获得中科院心理所继续教育学院同意，引进心理咨询基础培训项目。（可登陆心理所网站首页“心理咨询培训服务系统”栏目，点击相关新闻查阅对接机构名单</w:t>
      </w:r>
      <w:hyperlink r:id="rId5" w:history="1">
        <w:r>
          <w:rPr>
            <w:rStyle w:val="FollowedHyperlink"/>
            <w:rFonts w:ascii="仿宋_GB2312" w:eastAsia="仿宋_GB2312" w:hAnsi="仿宋_GB2312" w:cs="仿宋_GB2312"/>
            <w:color w:val="auto"/>
            <w:sz w:val="28"/>
            <w:szCs w:val="28"/>
          </w:rPr>
          <w:t>http://jcpx.psych.ac.cn</w:t>
        </w:r>
      </w:hyperlink>
      <w:r>
        <w:rPr>
          <w:rFonts w:ascii="仿宋_GB2312" w:eastAsia="仿宋_GB2312" w:hAnsi="仿宋_GB2312" w:cs="仿宋_GB2312" w:hint="eastAsia"/>
          <w:sz w:val="28"/>
          <w:szCs w:val="28"/>
        </w:rPr>
        <w:t>）。我们将秉承“普及心理学知识，培养心理服务人才”的宗旨，以学员为中心，以培训质量和服务质量为立身之本，为广大的心理学爱好者提供优质、专业的培训服务。</w:t>
      </w:r>
    </w:p>
    <w:p w:rsidR="00AD79BF" w:rsidRDefault="00AD79BF" w:rsidP="001E5AC6">
      <w:pPr>
        <w:snapToGrid w:val="0"/>
        <w:spacing w:line="360" w:lineRule="auto"/>
        <w:ind w:firstLineChars="200" w:firstLine="31680"/>
        <w:rPr>
          <w:rFonts w:ascii="仿宋_GB2312" w:eastAsia="仿宋_GB2312" w:hAnsi="仿宋_GB2312" w:cs="仿宋_GB2312"/>
          <w:b/>
          <w:sz w:val="28"/>
          <w:szCs w:val="28"/>
        </w:rPr>
      </w:pPr>
      <w:r>
        <w:rPr>
          <w:rFonts w:ascii="仿宋_GB2312" w:eastAsia="仿宋_GB2312" w:hAnsi="仿宋_GB2312" w:cs="仿宋_GB2312" w:hint="eastAsia"/>
          <w:b/>
          <w:sz w:val="28"/>
          <w:szCs w:val="28"/>
        </w:rPr>
        <w:t>一、报名条件与证书发放</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b/>
          <w:sz w:val="28"/>
          <w:szCs w:val="28"/>
        </w:rPr>
        <w:t>1.</w:t>
      </w:r>
      <w:r>
        <w:rPr>
          <w:rFonts w:ascii="仿宋_GB2312" w:eastAsia="仿宋_GB2312" w:hAnsi="仿宋_GB2312" w:cs="仿宋_GB2312" w:hint="eastAsia"/>
          <w:b/>
          <w:sz w:val="28"/>
          <w:szCs w:val="28"/>
        </w:rPr>
        <w:t>参加培训学习：</w:t>
      </w:r>
      <w:r>
        <w:rPr>
          <w:rFonts w:ascii="仿宋_GB2312" w:eastAsia="仿宋_GB2312" w:hAnsi="仿宋_GB2312" w:cs="仿宋_GB2312" w:hint="eastAsia"/>
          <w:sz w:val="28"/>
          <w:szCs w:val="28"/>
        </w:rPr>
        <w:t>对有意愿学习心理咨询基础知识和技能的心理学爱好者，本基础培训无报名条件限制。学习完课程、完成各单元练习并达标者，可获得本机构颁发的培训结业证书。</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b/>
          <w:sz w:val="28"/>
          <w:szCs w:val="28"/>
        </w:rPr>
        <w:t>2.</w:t>
      </w:r>
      <w:r>
        <w:rPr>
          <w:rFonts w:ascii="仿宋_GB2312" w:eastAsia="仿宋_GB2312" w:hAnsi="仿宋_GB2312" w:cs="仿宋_GB2312" w:hint="eastAsia"/>
          <w:b/>
          <w:sz w:val="28"/>
          <w:szCs w:val="28"/>
        </w:rPr>
        <w:t>参加综合考试：</w:t>
      </w:r>
      <w:r>
        <w:rPr>
          <w:rFonts w:ascii="仿宋_GB2312" w:eastAsia="仿宋_GB2312" w:hAnsi="仿宋_GB2312" w:cs="仿宋_GB2312" w:hint="eastAsia"/>
          <w:sz w:val="28"/>
          <w:szCs w:val="28"/>
        </w:rPr>
        <w:t>对有志于在心理服务领域谋求专业发展，且符合以下条件之一者：</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）具有心理学、教育学、医学等相关专业中级以上职称；</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）具有其他专科以上学历；</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）大学专科或本科大三以上在读。</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可参加中国科学院心理研究所组织的综合考试，成绩合格，由中国科学院心理研究所颁发《心理咨询培训合格证书》。</w:t>
      </w:r>
    </w:p>
    <w:p w:rsidR="00AD79BF" w:rsidRDefault="00AD79BF">
      <w:pPr>
        <w:snapToGrid w:val="0"/>
        <w:spacing w:line="360" w:lineRule="auto"/>
        <w:rPr>
          <w:rFonts w:ascii="仿宋_GB2312" w:eastAsia="仿宋_GB2312" w:hAnsi="仿宋_GB2312" w:cs="仿宋_GB2312"/>
          <w:sz w:val="28"/>
          <w:szCs w:val="28"/>
        </w:rPr>
      </w:pPr>
    </w:p>
    <w:p w:rsidR="00AD79BF" w:rsidRDefault="00AD79BF" w:rsidP="001E5AC6">
      <w:pPr>
        <w:snapToGrid w:val="0"/>
        <w:spacing w:beforeLines="50" w:line="360" w:lineRule="auto"/>
        <w:ind w:firstLineChars="500" w:firstLine="31680"/>
        <w:rPr>
          <w:rFonts w:ascii="仿宋_GB2312" w:eastAsia="仿宋_GB2312" w:hAnsi="仿宋_GB2312" w:cs="仿宋_GB2312"/>
          <w:b/>
          <w:sz w:val="28"/>
          <w:szCs w:val="28"/>
        </w:rPr>
      </w:pPr>
      <w:r>
        <w:rPr>
          <w:rFonts w:ascii="仿宋_GB2312" w:eastAsia="仿宋_GB2312" w:hAnsi="仿宋_GB2312" w:cs="仿宋_GB2312" w:hint="eastAsia"/>
          <w:b/>
          <w:sz w:val="28"/>
          <w:szCs w:val="28"/>
        </w:rPr>
        <w:t>附：证书样式</w:t>
      </w:r>
    </w:p>
    <w:p w:rsidR="00AD79BF" w:rsidRDefault="00AD79BF">
      <w:pPr>
        <w:snapToGrid w:val="0"/>
        <w:spacing w:line="360" w:lineRule="auto"/>
        <w:rPr>
          <w:rFonts w:ascii="仿宋_GB2312" w:eastAsia="仿宋_GB2312" w:hAnsi="仿宋_GB2312" w:cs="仿宋_GB2312"/>
          <w:b/>
          <w:sz w:val="28"/>
          <w:szCs w:val="28"/>
          <w:lang w:val="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26" type="#_x0000_t75" alt="微信图片_20191009103828" style="position:absolute;left:0;text-align:left;margin-left:55.45pt;margin-top:2.6pt;width:325.5pt;height:212.5pt;z-index:251658240;visibility:visible">
            <v:imagedata r:id="rId6" o:title=""/>
          </v:shape>
        </w:pict>
      </w: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pPr>
        <w:snapToGrid w:val="0"/>
        <w:spacing w:line="360" w:lineRule="auto"/>
        <w:rPr>
          <w:rFonts w:ascii="仿宋_GB2312" w:eastAsia="仿宋_GB2312" w:hAnsi="仿宋_GB2312" w:cs="仿宋_GB2312"/>
          <w:b/>
          <w:sz w:val="28"/>
          <w:szCs w:val="28"/>
          <w:lang w:val="zh-CN"/>
        </w:rPr>
      </w:pPr>
    </w:p>
    <w:p w:rsidR="00AD79BF" w:rsidRDefault="00AD79BF" w:rsidP="001E5AC6">
      <w:pPr>
        <w:snapToGrid w:val="0"/>
        <w:spacing w:line="360" w:lineRule="auto"/>
        <w:ind w:firstLineChars="400" w:firstLine="31680"/>
        <w:rPr>
          <w:rFonts w:ascii="仿宋_GB2312" w:eastAsia="仿宋_GB2312" w:hAnsi="仿宋_GB2312" w:cs="仿宋_GB2312"/>
          <w:b/>
          <w:sz w:val="28"/>
          <w:szCs w:val="28"/>
          <w:lang w:val="zh-CN"/>
        </w:rPr>
      </w:pPr>
      <w:r>
        <w:rPr>
          <w:rFonts w:ascii="仿宋_GB2312" w:eastAsia="仿宋_GB2312" w:hAnsi="仿宋_GB2312" w:cs="仿宋_GB2312" w:hint="eastAsia"/>
          <w:b/>
          <w:sz w:val="28"/>
          <w:szCs w:val="28"/>
          <w:lang w:val="zh-CN"/>
        </w:rPr>
        <w:t>监督电话：</w:t>
      </w:r>
    </w:p>
    <w:p w:rsidR="00AD79BF" w:rsidRDefault="00AD79BF" w:rsidP="001E5AC6">
      <w:pPr>
        <w:snapToGrid w:val="0"/>
        <w:spacing w:line="360" w:lineRule="auto"/>
        <w:ind w:firstLineChars="300" w:firstLine="31680"/>
        <w:rPr>
          <w:rFonts w:ascii="仿宋_GB2312" w:eastAsia="仿宋_GB2312" w:hAnsi="仿宋_GB2312" w:cs="仿宋_GB2312"/>
          <w:b/>
          <w:sz w:val="28"/>
          <w:szCs w:val="28"/>
        </w:rPr>
      </w:pPr>
      <w:r>
        <w:rPr>
          <w:rFonts w:ascii="仿宋_GB2312" w:eastAsia="仿宋_GB2312" w:hAnsi="仿宋_GB2312" w:cs="仿宋_GB2312"/>
          <w:b/>
          <w:sz w:val="28"/>
          <w:szCs w:val="28"/>
          <w:lang w:val="zh-CN"/>
        </w:rPr>
        <w:t>010-64850860</w:t>
      </w:r>
    </w:p>
    <w:p w:rsidR="00AD79BF" w:rsidRDefault="00AD79BF" w:rsidP="001E5AC6">
      <w:pPr>
        <w:snapToGrid w:val="0"/>
        <w:spacing w:line="360" w:lineRule="auto"/>
        <w:ind w:firstLineChars="300" w:firstLine="31680"/>
        <w:rPr>
          <w:rFonts w:ascii="仿宋_GB2312" w:eastAsia="仿宋_GB2312" w:hAnsi="仿宋_GB2312" w:cs="仿宋_GB2312"/>
          <w:b/>
          <w:sz w:val="28"/>
          <w:szCs w:val="28"/>
        </w:rPr>
      </w:pPr>
      <w:r>
        <w:rPr>
          <w:rFonts w:ascii="仿宋_GB2312" w:eastAsia="仿宋_GB2312" w:hAnsi="仿宋_GB2312" w:cs="仿宋_GB2312" w:hint="eastAsia"/>
          <w:b/>
          <w:sz w:val="28"/>
          <w:szCs w:val="28"/>
        </w:rPr>
        <w:t>二、课程大纲</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全部课程为</w:t>
      </w:r>
      <w:r>
        <w:rPr>
          <w:rFonts w:ascii="仿宋_GB2312" w:eastAsia="仿宋_GB2312" w:hAnsi="仿宋_GB2312" w:cs="仿宋_GB2312"/>
          <w:sz w:val="28"/>
          <w:szCs w:val="28"/>
        </w:rPr>
        <w:t>172</w:t>
      </w:r>
      <w:r>
        <w:rPr>
          <w:rFonts w:ascii="仿宋_GB2312" w:eastAsia="仿宋_GB2312" w:hAnsi="仿宋_GB2312" w:cs="仿宋_GB2312" w:hint="eastAsia"/>
          <w:sz w:val="28"/>
          <w:szCs w:val="28"/>
        </w:rPr>
        <w:t>学时，具体安排如下。</w:t>
      </w:r>
    </w:p>
    <w:p w:rsidR="00AD79BF" w:rsidRDefault="00AD79BF">
      <w:pPr>
        <w:numPr>
          <w:ilvl w:val="0"/>
          <w:numId w:val="1"/>
        </w:numPr>
        <w:snapToGrid w:val="0"/>
        <w:spacing w:line="360" w:lineRule="auto"/>
        <w:ind w:left="0" w:firstLine="480"/>
        <w:rPr>
          <w:rFonts w:ascii="仿宋_GB2312" w:eastAsia="仿宋_GB2312" w:hAnsi="仿宋_GB2312" w:cs="仿宋_GB2312"/>
          <w:sz w:val="28"/>
          <w:szCs w:val="28"/>
        </w:rPr>
      </w:pPr>
      <w:r>
        <w:rPr>
          <w:rFonts w:ascii="仿宋_GB2312" w:eastAsia="仿宋_GB2312" w:hAnsi="仿宋_GB2312" w:cs="仿宋_GB2312" w:hint="eastAsia"/>
          <w:b/>
          <w:sz w:val="28"/>
          <w:szCs w:val="28"/>
        </w:rPr>
        <w:t>理论知识：</w:t>
      </w:r>
      <w:r>
        <w:rPr>
          <w:rFonts w:ascii="仿宋_GB2312" w:eastAsia="仿宋_GB2312" w:hAnsi="仿宋_GB2312" w:cs="仿宋_GB2312"/>
          <w:b/>
          <w:sz w:val="28"/>
          <w:szCs w:val="28"/>
        </w:rPr>
        <w:t>80</w:t>
      </w:r>
      <w:r>
        <w:rPr>
          <w:rFonts w:ascii="仿宋_GB2312" w:eastAsia="仿宋_GB2312" w:hAnsi="仿宋_GB2312" w:cs="仿宋_GB2312" w:hint="eastAsia"/>
          <w:b/>
          <w:sz w:val="28"/>
          <w:szCs w:val="28"/>
        </w:rPr>
        <w:t>学时。</w:t>
      </w:r>
      <w:r>
        <w:rPr>
          <w:rFonts w:ascii="仿宋_GB2312" w:eastAsia="仿宋_GB2312" w:hAnsi="仿宋_GB2312" w:cs="仿宋_GB2312" w:hint="eastAsia"/>
          <w:sz w:val="28"/>
          <w:szCs w:val="28"/>
        </w:rPr>
        <w:t>包括</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门基础理论课程（心理学概论、人格与社会心理学、发展心理学、心理健康与心理障碍、心理咨询概论）。</w:t>
      </w:r>
    </w:p>
    <w:p w:rsidR="00AD79BF" w:rsidRDefault="00AD79BF">
      <w:pPr>
        <w:numPr>
          <w:ilvl w:val="0"/>
          <w:numId w:val="1"/>
        </w:numPr>
        <w:snapToGrid w:val="0"/>
        <w:spacing w:line="360" w:lineRule="auto"/>
        <w:ind w:left="0" w:firstLine="480"/>
        <w:rPr>
          <w:rFonts w:ascii="仿宋_GB2312" w:eastAsia="仿宋_GB2312" w:hAnsi="仿宋_GB2312" w:cs="仿宋_GB2312"/>
          <w:sz w:val="28"/>
          <w:szCs w:val="28"/>
        </w:rPr>
      </w:pPr>
      <w:r>
        <w:rPr>
          <w:rFonts w:ascii="仿宋_GB2312" w:eastAsia="仿宋_GB2312" w:hAnsi="仿宋_GB2312" w:cs="仿宋_GB2312" w:hint="eastAsia"/>
          <w:b/>
          <w:sz w:val="28"/>
          <w:szCs w:val="28"/>
        </w:rPr>
        <w:t>操作技能：</w:t>
      </w:r>
      <w:r>
        <w:rPr>
          <w:rFonts w:ascii="仿宋_GB2312" w:eastAsia="仿宋_GB2312" w:hAnsi="仿宋_GB2312" w:cs="仿宋_GB2312"/>
          <w:b/>
          <w:sz w:val="28"/>
          <w:szCs w:val="28"/>
        </w:rPr>
        <w:t>64</w:t>
      </w:r>
      <w:r>
        <w:rPr>
          <w:rFonts w:ascii="仿宋_GB2312" w:eastAsia="仿宋_GB2312" w:hAnsi="仿宋_GB2312" w:cs="仿宋_GB2312" w:hint="eastAsia"/>
          <w:b/>
          <w:sz w:val="28"/>
          <w:szCs w:val="28"/>
        </w:rPr>
        <w:t>学时。</w:t>
      </w:r>
      <w:r>
        <w:rPr>
          <w:rFonts w:ascii="仿宋_GB2312" w:eastAsia="仿宋_GB2312" w:hAnsi="仿宋_GB2312" w:cs="仿宋_GB2312" w:hint="eastAsia"/>
          <w:sz w:val="28"/>
          <w:szCs w:val="28"/>
        </w:rPr>
        <w:t>包括</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门课程（咨询伦理、心理评估、咨询基本技能、咨询方法）。</w:t>
      </w:r>
    </w:p>
    <w:p w:rsidR="00AD79BF" w:rsidRDefault="00AD79BF">
      <w:pPr>
        <w:numPr>
          <w:ilvl w:val="0"/>
          <w:numId w:val="1"/>
        </w:num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b/>
          <w:sz w:val="28"/>
          <w:szCs w:val="28"/>
        </w:rPr>
        <w:t>观摩演练：</w:t>
      </w:r>
      <w:r>
        <w:rPr>
          <w:rFonts w:ascii="仿宋_GB2312" w:eastAsia="仿宋_GB2312" w:hAnsi="仿宋_GB2312" w:cs="仿宋_GB2312"/>
          <w:b/>
          <w:sz w:val="28"/>
          <w:szCs w:val="28"/>
        </w:rPr>
        <w:t>16</w:t>
      </w:r>
      <w:r>
        <w:rPr>
          <w:rFonts w:ascii="仿宋_GB2312" w:eastAsia="仿宋_GB2312" w:hAnsi="仿宋_GB2312" w:cs="仿宋_GB2312" w:hint="eastAsia"/>
          <w:b/>
          <w:sz w:val="28"/>
          <w:szCs w:val="28"/>
        </w:rPr>
        <w:t>学时。</w:t>
      </w:r>
      <w:r>
        <w:rPr>
          <w:rFonts w:ascii="仿宋_GB2312" w:eastAsia="仿宋_GB2312" w:hAnsi="仿宋_GB2312" w:cs="仿宋_GB2312" w:hint="eastAsia"/>
          <w:sz w:val="28"/>
          <w:szCs w:val="28"/>
        </w:rPr>
        <w:t>侧重于心理评估和咨询技术的演练。由老师课堂示范，学员分组练习，教师点评指导；或是到咨询机构观摩体验。</w:t>
      </w:r>
    </w:p>
    <w:p w:rsidR="00AD79BF" w:rsidRDefault="00AD79BF">
      <w:pPr>
        <w:numPr>
          <w:ilvl w:val="0"/>
          <w:numId w:val="1"/>
        </w:num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b/>
          <w:sz w:val="28"/>
          <w:szCs w:val="28"/>
        </w:rPr>
        <w:t>见习实习：</w:t>
      </w:r>
      <w:r>
        <w:rPr>
          <w:rFonts w:ascii="仿宋_GB2312" w:eastAsia="仿宋_GB2312" w:hAnsi="仿宋_GB2312" w:cs="仿宋_GB2312"/>
          <w:b/>
          <w:sz w:val="28"/>
          <w:szCs w:val="28"/>
        </w:rPr>
        <w:t>8</w:t>
      </w:r>
      <w:r>
        <w:rPr>
          <w:rFonts w:ascii="仿宋_GB2312" w:eastAsia="仿宋_GB2312" w:hAnsi="仿宋_GB2312" w:cs="仿宋_GB2312" w:hint="eastAsia"/>
          <w:b/>
          <w:sz w:val="28"/>
          <w:szCs w:val="28"/>
        </w:rPr>
        <w:t>学时。</w:t>
      </w:r>
      <w:r>
        <w:rPr>
          <w:rFonts w:ascii="仿宋_GB2312" w:eastAsia="仿宋_GB2312" w:hAnsi="仿宋_GB2312" w:cs="仿宋_GB2312" w:hint="eastAsia"/>
          <w:sz w:val="28"/>
          <w:szCs w:val="28"/>
        </w:rPr>
        <w:t>侧重于心理评估和咨询基本技能的运用。</w:t>
      </w:r>
    </w:p>
    <w:p w:rsidR="00AD79BF" w:rsidRDefault="00AD79BF">
      <w:pPr>
        <w:numPr>
          <w:ilvl w:val="0"/>
          <w:numId w:val="1"/>
        </w:num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b/>
          <w:sz w:val="28"/>
          <w:szCs w:val="28"/>
        </w:rPr>
        <w:t>单元练习：</w:t>
      </w:r>
      <w:r>
        <w:rPr>
          <w:rFonts w:ascii="仿宋_GB2312" w:eastAsia="仿宋_GB2312" w:hAnsi="仿宋_GB2312" w:cs="仿宋_GB2312" w:hint="eastAsia"/>
          <w:sz w:val="28"/>
          <w:szCs w:val="28"/>
        </w:rPr>
        <w:t>每门课程后都有单元练习，学员完成须练习，本培训单位聘任教师阅卷、核准成绩。</w:t>
      </w:r>
    </w:p>
    <w:p w:rsidR="00AD79BF" w:rsidRDefault="00AD79BF">
      <w:pPr>
        <w:snapToGrid w:val="0"/>
        <w:spacing w:line="360" w:lineRule="auto"/>
        <w:ind w:left="480"/>
        <w:rPr>
          <w:rFonts w:ascii="仿宋_GB2312" w:eastAsia="仿宋_GB2312" w:hAnsi="仿宋_GB2312" w:cs="仿宋_GB2312"/>
          <w:b/>
          <w:sz w:val="28"/>
          <w:szCs w:val="28"/>
        </w:rPr>
      </w:pPr>
      <w:r>
        <w:rPr>
          <w:rFonts w:ascii="仿宋_GB2312" w:eastAsia="仿宋_GB2312" w:hAnsi="仿宋_GB2312" w:cs="仿宋_GB2312"/>
          <w:bCs/>
          <w:sz w:val="28"/>
          <w:szCs w:val="28"/>
        </w:rPr>
        <w:t>6.</w:t>
      </w:r>
      <w:r>
        <w:rPr>
          <w:rFonts w:ascii="仿宋_GB2312" w:eastAsia="仿宋_GB2312" w:hAnsi="仿宋_GB2312" w:cs="仿宋_GB2312" w:hint="eastAsia"/>
          <w:b/>
          <w:sz w:val="28"/>
          <w:szCs w:val="28"/>
        </w:rPr>
        <w:t>综合考试：</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学时。参加中科院心理所组织的统一综合考试。</w:t>
      </w:r>
    </w:p>
    <w:p w:rsidR="00AD79BF" w:rsidRDefault="00AD79BF" w:rsidP="001E5AC6">
      <w:pPr>
        <w:snapToGrid w:val="0"/>
        <w:spacing w:line="360" w:lineRule="auto"/>
        <w:ind w:firstLineChars="300" w:firstLine="31680"/>
        <w:rPr>
          <w:rFonts w:ascii="仿宋_GB2312" w:eastAsia="仿宋_GB2312" w:hAnsi="仿宋_GB2312" w:cs="仿宋_GB2312"/>
          <w:sz w:val="28"/>
          <w:szCs w:val="28"/>
        </w:rPr>
      </w:pPr>
      <w:r>
        <w:rPr>
          <w:rFonts w:ascii="仿宋_GB2312" w:eastAsia="仿宋_GB2312" w:hAnsi="仿宋_GB2312" w:cs="仿宋_GB2312" w:hint="eastAsia"/>
          <w:b/>
          <w:sz w:val="28"/>
          <w:szCs w:val="28"/>
        </w:rPr>
        <w:t>三、适合人群</w:t>
      </w:r>
    </w:p>
    <w:p w:rsidR="00AD79BF" w:rsidRDefault="00AD79BF">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sz w:val="28"/>
          <w:szCs w:val="28"/>
        </w:rPr>
        <w:t xml:space="preserve">    1.</w:t>
      </w:r>
      <w:r>
        <w:rPr>
          <w:rFonts w:ascii="仿宋_GB2312" w:eastAsia="仿宋_GB2312" w:hAnsi="仿宋_GB2312" w:cs="仿宋_GB2312" w:hint="eastAsia"/>
          <w:sz w:val="28"/>
          <w:szCs w:val="28"/>
        </w:rPr>
        <w:t>对心理学感兴趣，有志于从事心理咨询师职业的人。</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准专业群体，有志于在原有专业基础上运用心理学知识和技术拓展专业领域，促进专业更好发展者，如教师、医护人员、管理工作者等。</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大众中的心理学爱好者，或希望应用心理学知识提高工作生活质量者。</w:t>
      </w:r>
    </w:p>
    <w:p w:rsidR="00AD79BF" w:rsidRDefault="00AD79BF" w:rsidP="001E5AC6">
      <w:pPr>
        <w:snapToGrid w:val="0"/>
        <w:spacing w:line="360" w:lineRule="auto"/>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4.</w:t>
      </w:r>
      <w:r>
        <w:rPr>
          <w:rFonts w:ascii="仿宋_GB2312" w:eastAsia="仿宋_GB2312" w:hAnsi="仿宋_GB2312" w:cs="仿宋_GB2312" w:hint="eastAsia"/>
          <w:sz w:val="28"/>
          <w:szCs w:val="28"/>
        </w:rPr>
        <w:t>广大学生家长，通过心理学的学习可以显著提高子女教育的能力，改善亲子关系，促进子女健康成长。</w:t>
      </w:r>
    </w:p>
    <w:p w:rsidR="00AD79BF" w:rsidRDefault="00AD79BF" w:rsidP="001E5AC6">
      <w:pPr>
        <w:snapToGrid w:val="0"/>
        <w:spacing w:line="360" w:lineRule="auto"/>
        <w:ind w:firstLineChars="200" w:firstLine="31680"/>
        <w:rPr>
          <w:rFonts w:ascii="仿宋_GB2312" w:eastAsia="仿宋_GB2312" w:hAnsi="仿宋_GB2312" w:cs="仿宋_GB2312"/>
          <w:b/>
          <w:sz w:val="28"/>
          <w:szCs w:val="28"/>
        </w:rPr>
      </w:pPr>
      <w:r>
        <w:rPr>
          <w:rFonts w:ascii="仿宋_GB2312" w:eastAsia="仿宋_GB2312" w:hAnsi="仿宋_GB2312" w:cs="仿宋_GB2312" w:hint="eastAsia"/>
          <w:b/>
          <w:sz w:val="28"/>
          <w:szCs w:val="28"/>
        </w:rPr>
        <w:t>四、授课方式</w:t>
      </w:r>
    </w:p>
    <w:p w:rsidR="00AD79BF" w:rsidRDefault="00AD79BF" w:rsidP="001E5AC6">
      <w:pPr>
        <w:snapToGrid w:val="0"/>
        <w:spacing w:line="360" w:lineRule="auto"/>
        <w:ind w:firstLineChars="200" w:firstLine="31680"/>
        <w:rPr>
          <w:rFonts w:ascii="仿宋_GB2312" w:eastAsia="仿宋_GB2312" w:hAnsi="仿宋_GB2312" w:cs="仿宋_GB2312"/>
          <w:b/>
          <w:sz w:val="28"/>
          <w:szCs w:val="28"/>
        </w:rPr>
      </w:pPr>
      <w:r>
        <w:rPr>
          <w:rFonts w:ascii="仿宋_GB2312" w:eastAsia="仿宋_GB2312" w:hAnsi="仿宋_GB2312" w:cs="仿宋_GB2312" w:hint="eastAsia"/>
          <w:sz w:val="28"/>
          <w:szCs w:val="28"/>
        </w:rPr>
        <w:t>本培训课程采用网络学习与面授相结合的授课形式。</w:t>
      </w:r>
    </w:p>
    <w:p w:rsidR="00AD79BF" w:rsidRDefault="00AD79BF" w:rsidP="001E5AC6">
      <w:pPr>
        <w:snapToGrid w:val="0"/>
        <w:spacing w:line="360" w:lineRule="auto"/>
        <w:ind w:firstLineChars="200" w:firstLine="31680"/>
        <w:rPr>
          <w:rFonts w:ascii="仿宋_GB2312" w:eastAsia="仿宋_GB2312" w:hAnsi="仿宋_GB2312" w:cs="仿宋_GB2312"/>
          <w:b/>
          <w:sz w:val="28"/>
          <w:szCs w:val="28"/>
        </w:rPr>
      </w:pPr>
      <w:r>
        <w:rPr>
          <w:rFonts w:ascii="仿宋_GB2312" w:eastAsia="仿宋_GB2312" w:hAnsi="仿宋_GB2312" w:cs="仿宋_GB2312" w:hint="eastAsia"/>
          <w:b/>
          <w:sz w:val="28"/>
          <w:szCs w:val="28"/>
        </w:rPr>
        <w:t>五、综合考试时间</w:t>
      </w:r>
    </w:p>
    <w:p w:rsidR="00AD79BF" w:rsidRDefault="00AD79BF">
      <w:pPr>
        <w:snapToGrid w:val="0"/>
        <w:spacing w:line="360" w:lineRule="auto"/>
        <w:ind w:firstLine="480"/>
        <w:rPr>
          <w:rFonts w:ascii="仿宋_GB2312" w:eastAsia="仿宋_GB2312" w:hAnsi="仿宋_GB2312" w:cs="仿宋_GB2312"/>
          <w:b/>
          <w:sz w:val="28"/>
          <w:szCs w:val="28"/>
        </w:rPr>
      </w:pPr>
      <w:r>
        <w:rPr>
          <w:rFonts w:ascii="仿宋_GB2312" w:eastAsia="仿宋_GB2312" w:hAnsi="仿宋_GB2312" w:cs="仿宋_GB2312" w:hint="eastAsia"/>
          <w:sz w:val="28"/>
          <w:szCs w:val="28"/>
        </w:rPr>
        <w:t>学员培训结业</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年内符合条件均可报名参加中科院心理所的综合考试。每年考试两次，分别为</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月份和</w:t>
      </w:r>
      <w:r>
        <w:rPr>
          <w:rFonts w:ascii="仿宋_GB2312" w:eastAsia="仿宋_GB2312" w:hAnsi="仿宋_GB2312" w:cs="仿宋_GB2312"/>
          <w:sz w:val="28"/>
          <w:szCs w:val="28"/>
        </w:rPr>
        <w:t>11</w:t>
      </w:r>
      <w:r>
        <w:rPr>
          <w:rFonts w:ascii="仿宋_GB2312" w:eastAsia="仿宋_GB2312" w:hAnsi="仿宋_GB2312" w:cs="仿宋_GB2312" w:hint="eastAsia"/>
          <w:sz w:val="28"/>
          <w:szCs w:val="28"/>
        </w:rPr>
        <w:t>月份第三周的周六上午。</w:t>
      </w:r>
    </w:p>
    <w:sectPr w:rsidR="00AD79BF" w:rsidSect="001E5AC6">
      <w:type w:val="continuous"/>
      <w:pgSz w:w="11906" w:h="16838"/>
      <w:pgMar w:top="1701" w:right="1701" w:bottom="1701" w:left="1701" w:header="851" w:footer="709"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Microsoft YaHei UI">
    <w:altName w:val="宋体"/>
    <w:panose1 w:val="00000000000000000000"/>
    <w:charset w:val="86"/>
    <w:family w:val="swiss"/>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54388"/>
    <w:multiLevelType w:val="multilevel"/>
    <w:tmpl w:val="0E754388"/>
    <w:lvl w:ilvl="0">
      <w:start w:val="1"/>
      <w:numFmt w:val="decimal"/>
      <w:lvlText w:val="%1."/>
      <w:lvlJc w:val="left"/>
      <w:pPr>
        <w:ind w:left="900" w:hanging="420"/>
      </w:pPr>
      <w:rPr>
        <w:rFonts w:cs="Times New Roman"/>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HorizontalSpacing w:val="105"/>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1113"/>
    <w:rsid w:val="0003268A"/>
    <w:rsid w:val="00033CB5"/>
    <w:rsid w:val="000A2D73"/>
    <w:rsid w:val="000D49A5"/>
    <w:rsid w:val="000D6583"/>
    <w:rsid w:val="000E0B5A"/>
    <w:rsid w:val="000F4E58"/>
    <w:rsid w:val="00101C8E"/>
    <w:rsid w:val="00113C48"/>
    <w:rsid w:val="00142541"/>
    <w:rsid w:val="00150FE8"/>
    <w:rsid w:val="00164C55"/>
    <w:rsid w:val="00166C0D"/>
    <w:rsid w:val="00177EE9"/>
    <w:rsid w:val="00191045"/>
    <w:rsid w:val="001D71FB"/>
    <w:rsid w:val="001E5AC6"/>
    <w:rsid w:val="00224C01"/>
    <w:rsid w:val="00265B75"/>
    <w:rsid w:val="00276119"/>
    <w:rsid w:val="002934D9"/>
    <w:rsid w:val="0029679A"/>
    <w:rsid w:val="002B21C3"/>
    <w:rsid w:val="002B7F5B"/>
    <w:rsid w:val="002C6C97"/>
    <w:rsid w:val="002E749E"/>
    <w:rsid w:val="0036403B"/>
    <w:rsid w:val="003A4AF8"/>
    <w:rsid w:val="003C0DA7"/>
    <w:rsid w:val="003C600C"/>
    <w:rsid w:val="003C6F30"/>
    <w:rsid w:val="003D6EAF"/>
    <w:rsid w:val="003F2F99"/>
    <w:rsid w:val="0040017F"/>
    <w:rsid w:val="004246AF"/>
    <w:rsid w:val="00437F65"/>
    <w:rsid w:val="004561D1"/>
    <w:rsid w:val="004804A9"/>
    <w:rsid w:val="00483EA3"/>
    <w:rsid w:val="004840EF"/>
    <w:rsid w:val="00491D59"/>
    <w:rsid w:val="004A3456"/>
    <w:rsid w:val="004C1974"/>
    <w:rsid w:val="004D417A"/>
    <w:rsid w:val="00507E59"/>
    <w:rsid w:val="005160EB"/>
    <w:rsid w:val="00534962"/>
    <w:rsid w:val="00550761"/>
    <w:rsid w:val="00564EA6"/>
    <w:rsid w:val="0058384E"/>
    <w:rsid w:val="005B209A"/>
    <w:rsid w:val="005B3442"/>
    <w:rsid w:val="005D7588"/>
    <w:rsid w:val="005F2DAF"/>
    <w:rsid w:val="00600ABD"/>
    <w:rsid w:val="0062328E"/>
    <w:rsid w:val="00635268"/>
    <w:rsid w:val="006658FD"/>
    <w:rsid w:val="006837E3"/>
    <w:rsid w:val="006C0F11"/>
    <w:rsid w:val="006D0DFE"/>
    <w:rsid w:val="006E4B60"/>
    <w:rsid w:val="00723BC2"/>
    <w:rsid w:val="00764F27"/>
    <w:rsid w:val="007755F9"/>
    <w:rsid w:val="007D7DDA"/>
    <w:rsid w:val="007E2AF0"/>
    <w:rsid w:val="00806A5B"/>
    <w:rsid w:val="00820B5D"/>
    <w:rsid w:val="00831214"/>
    <w:rsid w:val="008329B8"/>
    <w:rsid w:val="00834303"/>
    <w:rsid w:val="00873061"/>
    <w:rsid w:val="008A6B3B"/>
    <w:rsid w:val="008B5A54"/>
    <w:rsid w:val="008C39AE"/>
    <w:rsid w:val="008E1B76"/>
    <w:rsid w:val="00907C7F"/>
    <w:rsid w:val="009277B2"/>
    <w:rsid w:val="00945FE1"/>
    <w:rsid w:val="00980E2C"/>
    <w:rsid w:val="00995308"/>
    <w:rsid w:val="009B1A9B"/>
    <w:rsid w:val="009D6A9D"/>
    <w:rsid w:val="009E065A"/>
    <w:rsid w:val="00A874C0"/>
    <w:rsid w:val="00AA1113"/>
    <w:rsid w:val="00AB2F6D"/>
    <w:rsid w:val="00AD79BF"/>
    <w:rsid w:val="00B0287F"/>
    <w:rsid w:val="00B24256"/>
    <w:rsid w:val="00B2472A"/>
    <w:rsid w:val="00B31F3E"/>
    <w:rsid w:val="00B33660"/>
    <w:rsid w:val="00B41A21"/>
    <w:rsid w:val="00B42F72"/>
    <w:rsid w:val="00B60D88"/>
    <w:rsid w:val="00B734BA"/>
    <w:rsid w:val="00BA3E84"/>
    <w:rsid w:val="00BD2FE1"/>
    <w:rsid w:val="00BE16C8"/>
    <w:rsid w:val="00BF7FB3"/>
    <w:rsid w:val="00C66519"/>
    <w:rsid w:val="00C76B51"/>
    <w:rsid w:val="00CA7ABF"/>
    <w:rsid w:val="00CB3556"/>
    <w:rsid w:val="00CC5E4A"/>
    <w:rsid w:val="00CE7A42"/>
    <w:rsid w:val="00D00CC0"/>
    <w:rsid w:val="00D03041"/>
    <w:rsid w:val="00D34250"/>
    <w:rsid w:val="00D6360B"/>
    <w:rsid w:val="00D85F5D"/>
    <w:rsid w:val="00DB1BF0"/>
    <w:rsid w:val="00DD29C7"/>
    <w:rsid w:val="00DF3DEC"/>
    <w:rsid w:val="00E014D4"/>
    <w:rsid w:val="00E04390"/>
    <w:rsid w:val="00E27233"/>
    <w:rsid w:val="00EA07B9"/>
    <w:rsid w:val="00ED665F"/>
    <w:rsid w:val="00EE4F73"/>
    <w:rsid w:val="00EF627A"/>
    <w:rsid w:val="00F00D98"/>
    <w:rsid w:val="00F313EF"/>
    <w:rsid w:val="00F334D3"/>
    <w:rsid w:val="00F42125"/>
    <w:rsid w:val="00F70C88"/>
    <w:rsid w:val="00FA2F12"/>
    <w:rsid w:val="00FD272E"/>
    <w:rsid w:val="03663523"/>
    <w:rsid w:val="05811E50"/>
    <w:rsid w:val="070D5E14"/>
    <w:rsid w:val="11295B3A"/>
    <w:rsid w:val="12216A87"/>
    <w:rsid w:val="157838AE"/>
    <w:rsid w:val="172B020D"/>
    <w:rsid w:val="17A43FAC"/>
    <w:rsid w:val="191F740F"/>
    <w:rsid w:val="19283AF9"/>
    <w:rsid w:val="1A137986"/>
    <w:rsid w:val="1A843666"/>
    <w:rsid w:val="1CDD43A5"/>
    <w:rsid w:val="1DEC4B7D"/>
    <w:rsid w:val="1E7A7970"/>
    <w:rsid w:val="1E7C661A"/>
    <w:rsid w:val="1F8B6B20"/>
    <w:rsid w:val="20285C9A"/>
    <w:rsid w:val="20554C59"/>
    <w:rsid w:val="21CE4A67"/>
    <w:rsid w:val="227C700B"/>
    <w:rsid w:val="26321F31"/>
    <w:rsid w:val="2B930C90"/>
    <w:rsid w:val="32D05C7E"/>
    <w:rsid w:val="3354532F"/>
    <w:rsid w:val="339418B8"/>
    <w:rsid w:val="33FA5DB6"/>
    <w:rsid w:val="34966C5B"/>
    <w:rsid w:val="37456E32"/>
    <w:rsid w:val="37D3407D"/>
    <w:rsid w:val="37E91D62"/>
    <w:rsid w:val="389F5849"/>
    <w:rsid w:val="3BA32A8A"/>
    <w:rsid w:val="3EEE7F53"/>
    <w:rsid w:val="40530F2F"/>
    <w:rsid w:val="411D7E2E"/>
    <w:rsid w:val="483F716A"/>
    <w:rsid w:val="490B1E67"/>
    <w:rsid w:val="4AE50861"/>
    <w:rsid w:val="4BB02420"/>
    <w:rsid w:val="4CEF4F8A"/>
    <w:rsid w:val="4E061963"/>
    <w:rsid w:val="4FA11C7D"/>
    <w:rsid w:val="508F1585"/>
    <w:rsid w:val="51C654A4"/>
    <w:rsid w:val="521A5788"/>
    <w:rsid w:val="523C13B2"/>
    <w:rsid w:val="55550171"/>
    <w:rsid w:val="5A402963"/>
    <w:rsid w:val="5A8150B9"/>
    <w:rsid w:val="5AD4553F"/>
    <w:rsid w:val="5B305FD9"/>
    <w:rsid w:val="5DC95A06"/>
    <w:rsid w:val="61B11E0C"/>
    <w:rsid w:val="64F93051"/>
    <w:rsid w:val="66593FEA"/>
    <w:rsid w:val="6716714A"/>
    <w:rsid w:val="674A260C"/>
    <w:rsid w:val="67965B31"/>
    <w:rsid w:val="67A97184"/>
    <w:rsid w:val="68B7705E"/>
    <w:rsid w:val="693F469E"/>
    <w:rsid w:val="6B69598E"/>
    <w:rsid w:val="6CFE750A"/>
    <w:rsid w:val="6D3223CA"/>
    <w:rsid w:val="6F1830F6"/>
    <w:rsid w:val="72D408CD"/>
    <w:rsid w:val="750834DB"/>
    <w:rsid w:val="7807302D"/>
    <w:rsid w:val="79596771"/>
    <w:rsid w:val="7A5337EA"/>
    <w:rsid w:val="7AEE3FDB"/>
    <w:rsid w:val="7AFF2EF8"/>
    <w:rsid w:val="7D4F72CA"/>
    <w:rsid w:val="7DF54989"/>
    <w:rsid w:val="7DFE37D3"/>
    <w:rsid w:val="7E5064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519"/>
    <w:pPr>
      <w:widowControl w:val="0"/>
      <w:jc w:val="both"/>
    </w:pPr>
  </w:style>
  <w:style w:type="paragraph" w:styleId="Heading1">
    <w:name w:val="heading 1"/>
    <w:basedOn w:val="Normal"/>
    <w:next w:val="Normal"/>
    <w:link w:val="Heading1Char"/>
    <w:uiPriority w:val="99"/>
    <w:qFormat/>
    <w:rsid w:val="00C66519"/>
    <w:pPr>
      <w:keepNext/>
      <w:keepLines/>
      <w:widowControl/>
      <w:spacing w:after="96" w:line="259" w:lineRule="auto"/>
      <w:ind w:left="10" w:hanging="10"/>
      <w:jc w:val="left"/>
      <w:outlineLvl w:val="0"/>
    </w:pPr>
    <w:rPr>
      <w:rFonts w:ascii="Microsoft YaHei UI" w:eastAsia="Microsoft YaHei UI" w:hAnsi="Microsoft YaHei UI"/>
      <w:color w:val="000000"/>
      <w:kern w:val="0"/>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66519"/>
    <w:rPr>
      <w:rFonts w:ascii="Microsoft YaHei UI" w:eastAsia="Microsoft YaHei UI" w:hAnsi="Microsoft YaHei UI"/>
      <w:color w:val="000000"/>
      <w:sz w:val="24"/>
    </w:rPr>
  </w:style>
  <w:style w:type="paragraph" w:styleId="BalloonText">
    <w:name w:val="Balloon Text"/>
    <w:basedOn w:val="Normal"/>
    <w:link w:val="BalloonTextChar"/>
    <w:uiPriority w:val="99"/>
    <w:semiHidden/>
    <w:rsid w:val="00C66519"/>
    <w:rPr>
      <w:sz w:val="18"/>
      <w:szCs w:val="18"/>
    </w:rPr>
  </w:style>
  <w:style w:type="character" w:customStyle="1" w:styleId="BalloonTextChar">
    <w:name w:val="Balloon Text Char"/>
    <w:basedOn w:val="DefaultParagraphFont"/>
    <w:link w:val="BalloonText"/>
    <w:uiPriority w:val="99"/>
    <w:semiHidden/>
    <w:locked/>
    <w:rsid w:val="00C66519"/>
    <w:rPr>
      <w:rFonts w:cs="Times New Roman"/>
      <w:kern w:val="2"/>
      <w:sz w:val="18"/>
      <w:szCs w:val="18"/>
    </w:rPr>
  </w:style>
  <w:style w:type="paragraph" w:styleId="Footer">
    <w:name w:val="footer"/>
    <w:basedOn w:val="Normal"/>
    <w:link w:val="FooterChar"/>
    <w:uiPriority w:val="99"/>
    <w:rsid w:val="00C6651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66519"/>
    <w:rPr>
      <w:kern w:val="2"/>
      <w:sz w:val="18"/>
    </w:rPr>
  </w:style>
  <w:style w:type="paragraph" w:styleId="Header">
    <w:name w:val="header"/>
    <w:basedOn w:val="Normal"/>
    <w:link w:val="HeaderChar"/>
    <w:uiPriority w:val="99"/>
    <w:rsid w:val="00C665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66519"/>
    <w:rPr>
      <w:kern w:val="2"/>
      <w:sz w:val="18"/>
    </w:rPr>
  </w:style>
  <w:style w:type="paragraph" w:styleId="NormalWeb">
    <w:name w:val="Normal (Web)"/>
    <w:basedOn w:val="Normal"/>
    <w:uiPriority w:val="99"/>
    <w:semiHidden/>
    <w:rsid w:val="00C66519"/>
    <w:pPr>
      <w:spacing w:beforeAutospacing="1" w:afterAutospacing="1"/>
      <w:jc w:val="left"/>
    </w:pPr>
    <w:rPr>
      <w:kern w:val="0"/>
      <w:sz w:val="24"/>
    </w:rPr>
  </w:style>
  <w:style w:type="character" w:styleId="FollowedHyperlink">
    <w:name w:val="FollowedHyperlink"/>
    <w:basedOn w:val="DefaultParagraphFont"/>
    <w:uiPriority w:val="99"/>
    <w:rsid w:val="00C66519"/>
    <w:rPr>
      <w:rFonts w:cs="Times New Roman"/>
      <w:color w:val="800080"/>
      <w:u w:val="single"/>
    </w:rPr>
  </w:style>
  <w:style w:type="character" w:styleId="Hyperlink">
    <w:name w:val="Hyperlink"/>
    <w:basedOn w:val="DefaultParagraphFont"/>
    <w:uiPriority w:val="99"/>
    <w:rsid w:val="00C66519"/>
    <w:rPr>
      <w:rFonts w:cs="Times New Roman"/>
      <w:color w:val="0000FF"/>
      <w:u w:val="single"/>
    </w:rPr>
  </w:style>
  <w:style w:type="character" w:customStyle="1" w:styleId="1">
    <w:name w:val="访问过的超链接1"/>
    <w:uiPriority w:val="99"/>
    <w:rsid w:val="00C66519"/>
    <w:rPr>
      <w:color w:val="800080"/>
      <w:u w:val="single"/>
    </w:rPr>
  </w:style>
  <w:style w:type="character" w:customStyle="1" w:styleId="a">
    <w:name w:val="未处理的提及"/>
    <w:uiPriority w:val="99"/>
    <w:semiHidden/>
    <w:rsid w:val="00C66519"/>
    <w:rPr>
      <w:color w:val="808080"/>
      <w:shd w:val="clear" w:color="auto" w:fill="E6E6E6"/>
    </w:rPr>
  </w:style>
  <w:style w:type="paragraph" w:customStyle="1" w:styleId="10">
    <w:name w:val="列出段落1"/>
    <w:basedOn w:val="Normal"/>
    <w:uiPriority w:val="99"/>
    <w:rsid w:val="00C6651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jcpx.psych.ac.c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3</Pages>
  <Words>205</Words>
  <Characters>1175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中科院心理所继续教育学院</dc:creator>
  <cp:keywords>心理咨询基础培训</cp:keywords>
  <dc:description/>
  <cp:lastModifiedBy>微软用户</cp:lastModifiedBy>
  <cp:revision>18</cp:revision>
  <cp:lastPrinted>2021-01-13T02:13:00Z</cp:lastPrinted>
  <dcterms:created xsi:type="dcterms:W3CDTF">2018-11-15T11:30:00Z</dcterms:created>
  <dcterms:modified xsi:type="dcterms:W3CDTF">2021-01-13T02:56:00Z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